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Calibri" w:asciiTheme="minorEastAsia" w:hAnsiTheme="minorEastAsia"/>
        </w:rPr>
      </w:pPr>
    </w:p>
    <w:p>
      <w:pPr>
        <w:jc w:val="center"/>
        <w:rPr>
          <w:rFonts w:cs="Calibri" w:asciiTheme="minorEastAsia" w:hAnsiTheme="minorEastAsia"/>
          <w:b/>
          <w:sz w:val="26"/>
          <w:szCs w:val="26"/>
        </w:rPr>
      </w:pPr>
      <w:r>
        <w:rPr>
          <w:rFonts w:hint="eastAsia" w:cs="Calibri" w:asciiTheme="minorEastAsia" w:hAnsiTheme="minorEastAsia"/>
          <w:b/>
          <w:sz w:val="26"/>
          <w:szCs w:val="26"/>
        </w:rPr>
        <w:t>2020年春季学期美国</w:t>
      </w:r>
      <w:r>
        <w:rPr>
          <w:rFonts w:cs="Calibri" w:asciiTheme="minorEastAsia" w:hAnsiTheme="minorEastAsia"/>
          <w:b/>
          <w:sz w:val="26"/>
          <w:szCs w:val="26"/>
        </w:rPr>
        <w:t>阿肯色大学</w:t>
      </w:r>
      <w:r>
        <w:rPr>
          <w:rFonts w:hint="eastAsia" w:cs="Calibri" w:asciiTheme="minorEastAsia" w:hAnsiTheme="minorEastAsia"/>
          <w:b/>
          <w:sz w:val="26"/>
          <w:szCs w:val="26"/>
        </w:rPr>
        <w:t>科研项目信息及报名通知</w:t>
      </w:r>
    </w:p>
    <w:p>
      <w:pPr>
        <w:jc w:val="center"/>
        <w:rPr>
          <w:rFonts w:cs="Calibri" w:asciiTheme="minorEastAsia" w:hAnsiTheme="minorEastAsia"/>
          <w:b/>
        </w:rPr>
      </w:pPr>
    </w:p>
    <w:p>
      <w:pPr>
        <w:pStyle w:val="9"/>
        <w:numPr>
          <w:ilvl w:val="0"/>
          <w:numId w:val="1"/>
        </w:numPr>
        <w:ind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项目简介</w:t>
      </w:r>
    </w:p>
    <w:p>
      <w:pPr>
        <w:pStyle w:val="9"/>
        <w:ind w:left="460" w:firstLine="0" w:firstLineChars="0"/>
        <w:rPr>
          <w:rFonts w:cs="Calibri" w:asciiTheme="minorEastAsia" w:hAnsiTheme="minorEastAsia" w:eastAsiaTheme="minorEastAsia"/>
          <w:b/>
          <w:sz w:val="22"/>
        </w:rPr>
      </w:pPr>
    </w:p>
    <w:p>
      <w:pPr>
        <w:ind w:firstLine="460"/>
        <w:rPr>
          <w:rFonts w:cs="Calibri" w:asciiTheme="minorEastAsia" w:hAnsiTheme="minorEastAsia"/>
        </w:rPr>
      </w:pPr>
      <w:r>
        <w:rPr>
          <w:rFonts w:hint="eastAsia" w:cs="Calibri" w:asciiTheme="minorEastAsia" w:hAnsiTheme="minorEastAsia"/>
        </w:rPr>
        <w:t>为促进我校学生获得国际化视野，并切身参与到世界级科研项目当中，我校同美国Study</w:t>
      </w:r>
      <w:r>
        <w:rPr>
          <w:rFonts w:cs="Calibri" w:asciiTheme="minorEastAsia" w:hAnsiTheme="minorEastAsia"/>
        </w:rPr>
        <w:t xml:space="preserve"> </w:t>
      </w:r>
      <w:r>
        <w:rPr>
          <w:rFonts w:hint="eastAsia" w:cs="Calibri" w:asciiTheme="minorEastAsia" w:hAnsiTheme="minorEastAsia"/>
        </w:rPr>
        <w:t>Abroad</w:t>
      </w:r>
      <w:r>
        <w:rPr>
          <w:rFonts w:cs="Calibri" w:asciiTheme="minorEastAsia" w:hAnsiTheme="minorEastAsia"/>
        </w:rPr>
        <w:t xml:space="preserve"> </w:t>
      </w:r>
      <w:r>
        <w:rPr>
          <w:rFonts w:hint="eastAsia" w:cs="Calibri" w:asciiTheme="minorEastAsia" w:hAnsiTheme="minorEastAsia"/>
        </w:rPr>
        <w:t>Foundation共同组织2020年春季学期美国阿肯色大学科研项目，即日起接受学生报名。该项目面向南昌航空大学STEM领域的研究生，是为期一学期的定制类科研项目。每名学生有机会在其研究领域，同一名美方大学的教职人员一对一从事科研工作，并在学期末的小型研讨会上进行项目展示。</w:t>
      </w:r>
    </w:p>
    <w:p>
      <w:pPr>
        <w:ind w:firstLine="460"/>
        <w:rPr>
          <w:rFonts w:cs="Calibri" w:asciiTheme="minorEastAsia" w:hAnsiTheme="minorEastAsia"/>
        </w:rPr>
      </w:pPr>
      <w:r>
        <w:rPr>
          <w:rFonts w:hint="eastAsia" w:cs="Calibri" w:asciiTheme="minorEastAsia" w:hAnsiTheme="minorEastAsia"/>
        </w:rPr>
        <w:t>实验室环境需要学生充分具备英文沟通能力。对学术成绩出众但未能满足语言要求的申请者，可酌情通过面试来确定进入项目的资格。项目学生将通过J-1短期学者签证在美国进行一学期的科研活动。项目完成后，学生将获得SAF及阿肯色大学共同颁发的项目完成证书，教授的科研评估信，以及期末项目研讨会的参会证明。</w:t>
      </w:r>
    </w:p>
    <w:p>
      <w:pPr>
        <w:ind w:firstLine="460"/>
        <w:rPr>
          <w:rFonts w:cs="Calibri" w:asciiTheme="minorEastAsia" w:hAnsiTheme="minorEastAsia"/>
        </w:rPr>
      </w:pPr>
    </w:p>
    <w:p>
      <w:pPr>
        <w:pStyle w:val="9"/>
        <w:numPr>
          <w:ilvl w:val="0"/>
          <w:numId w:val="1"/>
        </w:numPr>
        <w:ind w:firstLineChars="0"/>
        <w:rPr>
          <w:rFonts w:cs="Calibri" w:asciiTheme="minorEastAsia" w:hAnsiTheme="minorEastAsia" w:eastAsiaTheme="minorEastAsia"/>
          <w:b/>
          <w:sz w:val="22"/>
        </w:rPr>
      </w:pPr>
      <w:r>
        <w:rPr>
          <w:rFonts w:cs="Calibri" w:asciiTheme="minorEastAsia" w:hAnsiTheme="minorEastAsia" w:eastAsiaTheme="minorEastAsia"/>
          <w:b/>
          <w:sz w:val="22"/>
        </w:rPr>
        <w:t>大学介绍</w:t>
      </w:r>
    </w:p>
    <w:p>
      <w:pPr>
        <w:pStyle w:val="9"/>
        <w:ind w:left="360" w:firstLine="0" w:firstLineChars="0"/>
        <w:rPr>
          <w:rFonts w:cs="Calibri" w:asciiTheme="minorEastAsia" w:hAnsiTheme="minorEastAsia" w:eastAsiaTheme="minorEastAsia"/>
          <w:b/>
          <w:sz w:val="22"/>
        </w:rPr>
      </w:pPr>
    </w:p>
    <w:p>
      <w:pPr>
        <w:ind w:firstLine="440" w:firstLineChars="200"/>
        <w:rPr>
          <w:rFonts w:cs="Arial" w:asciiTheme="minorEastAsia" w:hAnsiTheme="minorEastAsia"/>
          <w:shd w:val="clear" w:color="auto" w:fill="FFFFFF"/>
        </w:rPr>
      </w:pPr>
      <w:r>
        <w:rPr>
          <w:rFonts w:cs="Arial" w:asciiTheme="minorEastAsia" w:hAnsiTheme="minorEastAsia"/>
          <w:shd w:val="clear" w:color="auto" w:fill="FFFFFF"/>
        </w:rPr>
        <w:t>阿肯色大学</w:t>
      </w:r>
      <w:r>
        <w:rPr>
          <w:rFonts w:hint="eastAsia" w:cs="Arial" w:asciiTheme="minorEastAsia" w:hAnsiTheme="minorEastAsia"/>
          <w:shd w:val="clear" w:color="auto" w:fill="FFFFFF"/>
        </w:rPr>
        <w:t xml:space="preserve"> </w:t>
      </w:r>
      <w:r>
        <w:rPr>
          <w:rFonts w:cs="Arial" w:asciiTheme="minorEastAsia" w:hAnsiTheme="minorEastAsia"/>
          <w:shd w:val="clear" w:color="auto" w:fill="FFFFFF"/>
        </w:rPr>
        <w:t>(University of Arkansas) 简称UARK，位于美国中南部的费耶特维尔市，是一所公立综合性研究型大学，也是</w:t>
      </w:r>
      <w:r>
        <w:fldChar w:fldCharType="begin"/>
      </w:r>
      <w:r>
        <w:instrText xml:space="preserve"> HYPERLINK "http://baike.baidu.com/view/189981.htm" \t "_blank" </w:instrText>
      </w:r>
      <w:r>
        <w:fldChar w:fldCharType="separate"/>
      </w:r>
      <w:r>
        <w:rPr>
          <w:rFonts w:asciiTheme="minorEastAsia" w:hAnsiTheme="minorEastAsia"/>
        </w:rPr>
        <w:t>阿肯色州</w:t>
      </w:r>
      <w:r>
        <w:rPr>
          <w:rFonts w:asciiTheme="minorEastAsia" w:hAnsiTheme="minorEastAsia"/>
        </w:rPr>
        <w:fldChar w:fldCharType="end"/>
      </w:r>
      <w:r>
        <w:rPr>
          <w:rFonts w:cs="Arial" w:asciiTheme="minorEastAsia" w:hAnsiTheme="minorEastAsia"/>
          <w:shd w:val="clear" w:color="auto" w:fill="FFFFFF"/>
        </w:rPr>
        <w:t>的旗舰大学。全校共有全职教师接近900人，其中90%拥有博士或相关研究领域最高级别学术资格。美国前总统</w:t>
      </w:r>
      <w:r>
        <w:fldChar w:fldCharType="begin"/>
      </w:r>
      <w:r>
        <w:instrText xml:space="preserve"> HYPERLINK "http://baike.baidu.com/view/19447.htm" \t "_blank" </w:instrText>
      </w:r>
      <w:r>
        <w:fldChar w:fldCharType="separate"/>
      </w:r>
      <w:r>
        <w:rPr>
          <w:rFonts w:asciiTheme="minorEastAsia" w:hAnsiTheme="minorEastAsia"/>
        </w:rPr>
        <w:t>克林顿</w:t>
      </w:r>
      <w:r>
        <w:rPr>
          <w:rFonts w:asciiTheme="minorEastAsia" w:hAnsiTheme="minorEastAsia"/>
        </w:rPr>
        <w:fldChar w:fldCharType="end"/>
      </w:r>
      <w:r>
        <w:rPr>
          <w:rFonts w:cs="Arial" w:asciiTheme="minorEastAsia" w:hAnsiTheme="minorEastAsia"/>
          <w:shd w:val="clear" w:color="auto" w:fill="FFFFFF"/>
        </w:rPr>
        <w:t>及前任国务卿</w:t>
      </w:r>
      <w:r>
        <w:fldChar w:fldCharType="begin"/>
      </w:r>
      <w:r>
        <w:instrText xml:space="preserve"> HYPERLINK "http://baike.baidu.com/view/31520.htm" \t "_blank" </w:instrText>
      </w:r>
      <w:r>
        <w:fldChar w:fldCharType="separate"/>
      </w:r>
      <w:r>
        <w:rPr>
          <w:rFonts w:asciiTheme="minorEastAsia" w:hAnsiTheme="minorEastAsia"/>
        </w:rPr>
        <w:t>希拉里</w:t>
      </w:r>
      <w:r>
        <w:rPr>
          <w:rFonts w:asciiTheme="minorEastAsia" w:hAnsiTheme="minorEastAsia"/>
        </w:rPr>
        <w:fldChar w:fldCharType="end"/>
      </w:r>
      <w:r>
        <w:rPr>
          <w:rFonts w:cs="Arial" w:asciiTheme="minorEastAsia" w:hAnsiTheme="minorEastAsia"/>
          <w:shd w:val="clear" w:color="auto" w:fill="FFFFFF"/>
        </w:rPr>
        <w:t>在步入政坛前均执教于该校法学院。阿肯色大学共有9个学院、56个系，涵盖了自然科学、工程科学、音乐、农学、生命科学、商科、建筑、法律、教育、艺术与人文等多个研究领域。其中，学校在建筑、农学、商科、历史、工业工程、中东研究等领域的研究在全美享有盛誉。其生物与农业工程专业排名全美#17，工业与制造工程专业全美排名#32，</w:t>
      </w:r>
      <w:r>
        <w:rPr>
          <w:rFonts w:hint="eastAsia" w:cs="Arial" w:asciiTheme="minorEastAsia" w:hAnsiTheme="minorEastAsia"/>
          <w:shd w:val="clear" w:color="auto" w:fill="FFFFFF"/>
        </w:rPr>
        <w:t>土木工程专业排名全美#44，</w:t>
      </w:r>
      <w:r>
        <w:rPr>
          <w:rFonts w:cs="Arial" w:asciiTheme="minorEastAsia" w:hAnsiTheme="minorEastAsia"/>
          <w:shd w:val="clear" w:color="auto" w:fill="FFFFFF"/>
        </w:rPr>
        <w:t>物流和供应链管理专业全美#13</w:t>
      </w:r>
      <w:r>
        <w:rPr>
          <w:rFonts w:hint="eastAsia" w:cs="Arial" w:asciiTheme="minorEastAsia" w:hAnsiTheme="minorEastAsia"/>
          <w:shd w:val="clear" w:color="auto" w:fill="FFFFFF"/>
        </w:rPr>
        <w:t>，建筑专业全美公立大学排名#8</w:t>
      </w:r>
      <w:r>
        <w:rPr>
          <w:rFonts w:cs="Arial" w:asciiTheme="minorEastAsia" w:hAnsiTheme="minorEastAsia"/>
          <w:shd w:val="clear" w:color="auto" w:fill="FFFFFF"/>
        </w:rPr>
        <w:t>。大学每年用于科研的专项基金超过一亿美元，由于卓越的科研成果而获得的各项奖励及专项拨款也接近一亿美元，这使得大学成为整个阿肯色州的重要科技经济引擎。大学图书馆提供超过200万册的藏书、海量的多媒体教学资源、上百万份的学术期刊电子版。</w:t>
      </w:r>
    </w:p>
    <w:p>
      <w:pPr>
        <w:ind w:firstLine="440" w:firstLineChars="200"/>
        <w:rPr>
          <w:rFonts w:cs="Arial" w:asciiTheme="minorEastAsia" w:hAnsiTheme="minorEastAsia"/>
          <w:shd w:val="clear" w:color="auto" w:fill="FFFFFF"/>
        </w:rPr>
      </w:pPr>
      <w:r>
        <w:rPr>
          <w:rFonts w:cs="Arial" w:asciiTheme="minorEastAsia" w:hAnsiTheme="minorEastAsia"/>
          <w:shd w:val="clear" w:color="auto" w:fill="FFFFFF"/>
        </w:rPr>
        <w:t>阿肯色大学所在的费耶维尔市是一个充满浓郁美国南方特色的宁静小城。该市风景优美，空气清新，森林密布，拥有洁净的溪水湖泊，历年来多次被各种媒体评为全美最适合居住的城市。全城人口不到7万人，绝大部分人口为基督教新教教徒，淳朴的民风使得当地的犯罪率低到几乎可以忽略不计。费耶维尔所在的阿肯色西北地区被一系列大型企业所围绕，包括世界最大的企业沃尔玛的全球总部、世界500强食品企业泰森食品的全球总部以及全美国最大的物流公司JB Hunt的总部。做为阿肯色西北部地区的经济中心，费耶维尔市在美国福布斯杂志2009 "美国最佳商业及工作城市" 排行榜中位列全美第4，2%的失业率也是全美最低的</w:t>
      </w:r>
      <w:r>
        <w:rPr>
          <w:rFonts w:hint="eastAsia" w:cs="Arial" w:asciiTheme="minorEastAsia" w:hAnsiTheme="minorEastAsia"/>
          <w:shd w:val="clear" w:color="auto" w:fill="FFFFFF"/>
        </w:rPr>
        <w:t>。</w:t>
      </w:r>
    </w:p>
    <w:p>
      <w:pPr>
        <w:ind w:firstLine="460"/>
        <w:rPr>
          <w:rFonts w:cs="Calibri" w:asciiTheme="minorEastAsia" w:hAnsiTheme="minorEastAsia"/>
        </w:rPr>
      </w:pPr>
    </w:p>
    <w:p>
      <w:pPr>
        <w:ind w:firstLine="460"/>
        <w:rPr>
          <w:rFonts w:cs="Calibri" w:asciiTheme="minorEastAsia" w:hAnsiTheme="minorEastAsia"/>
        </w:rPr>
      </w:pPr>
    </w:p>
    <w:p>
      <w:pPr>
        <w:pStyle w:val="9"/>
        <w:numPr>
          <w:ilvl w:val="0"/>
          <w:numId w:val="1"/>
        </w:numPr>
        <w:ind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申请要求</w:t>
      </w:r>
    </w:p>
    <w:p>
      <w:pPr>
        <w:pStyle w:val="9"/>
        <w:ind w:left="460" w:firstLine="0" w:firstLineChars="0"/>
        <w:rPr>
          <w:rFonts w:cs="Calibri" w:asciiTheme="minorEastAsia" w:hAnsiTheme="minorEastAsia" w:eastAsiaTheme="minorEastAsia"/>
          <w:b/>
          <w:sz w:val="22"/>
        </w:rPr>
      </w:pPr>
    </w:p>
    <w:p>
      <w:pPr>
        <w:pStyle w:val="17"/>
        <w:widowControl/>
        <w:numPr>
          <w:ilvl w:val="0"/>
          <w:numId w:val="2"/>
        </w:numPr>
        <w:tabs>
          <w:tab w:val="left" w:pos="426"/>
        </w:tabs>
        <w:snapToGrid w:val="0"/>
        <w:ind w:firstLineChars="0"/>
        <w:rPr>
          <w:rFonts w:cs="Tahoma" w:asciiTheme="minorEastAsia" w:hAnsiTheme="minorEastAsia" w:eastAsiaTheme="minorEastAsia"/>
          <w:kern w:val="0"/>
          <w:sz w:val="22"/>
        </w:rPr>
      </w:pPr>
      <w:r>
        <w:rPr>
          <w:rFonts w:cs="Tahoma" w:asciiTheme="minorEastAsia" w:hAnsiTheme="minorEastAsia" w:eastAsiaTheme="minorEastAsia"/>
          <w:kern w:val="0"/>
          <w:sz w:val="22"/>
        </w:rPr>
        <w:t>GPA: 4分制的3.0或5分制的3.75（研一同学可使用本科成绩GPA）</w:t>
      </w:r>
      <w:r>
        <w:rPr>
          <w:rFonts w:hint="eastAsia" w:cs="Tahoma" w:asciiTheme="minorEastAsia" w:hAnsiTheme="minorEastAsia" w:eastAsiaTheme="minorEastAsia"/>
          <w:kern w:val="0"/>
          <w:sz w:val="22"/>
        </w:rPr>
        <w:t>；</w:t>
      </w:r>
    </w:p>
    <w:p>
      <w:pPr>
        <w:pStyle w:val="17"/>
        <w:widowControl/>
        <w:numPr>
          <w:ilvl w:val="0"/>
          <w:numId w:val="2"/>
        </w:numPr>
        <w:tabs>
          <w:tab w:val="left" w:pos="426"/>
        </w:tabs>
        <w:snapToGrid w:val="0"/>
        <w:ind w:firstLineChars="0"/>
        <w:rPr>
          <w:rFonts w:cs="Tahoma" w:asciiTheme="minorEastAsia" w:hAnsiTheme="minorEastAsia" w:eastAsiaTheme="minorEastAsia"/>
          <w:kern w:val="0"/>
          <w:sz w:val="22"/>
        </w:rPr>
      </w:pPr>
      <w:r>
        <w:rPr>
          <w:rFonts w:cs="Tahoma" w:asciiTheme="minorEastAsia" w:hAnsiTheme="minorEastAsia" w:eastAsiaTheme="minorEastAsia"/>
          <w:kern w:val="0"/>
          <w:sz w:val="22"/>
        </w:rPr>
        <w:t xml:space="preserve">英语：托福IBT </w:t>
      </w:r>
      <w:r>
        <w:rPr>
          <w:rFonts w:hint="eastAsia" w:cs="Tahoma" w:asciiTheme="minorEastAsia" w:hAnsiTheme="minorEastAsia" w:eastAsiaTheme="minorEastAsia"/>
          <w:kern w:val="0"/>
          <w:sz w:val="22"/>
        </w:rPr>
        <w:t>79</w:t>
      </w:r>
      <w:r>
        <w:rPr>
          <w:rFonts w:cs="Tahoma" w:asciiTheme="minorEastAsia" w:hAnsiTheme="minorEastAsia" w:eastAsiaTheme="minorEastAsia"/>
          <w:kern w:val="0"/>
          <w:sz w:val="22"/>
        </w:rPr>
        <w:t>分</w:t>
      </w:r>
      <w:r>
        <w:rPr>
          <w:rFonts w:hint="eastAsia" w:cs="Tahoma" w:asciiTheme="minorEastAsia" w:hAnsiTheme="minorEastAsia" w:eastAsiaTheme="minorEastAsia"/>
          <w:kern w:val="0"/>
          <w:sz w:val="22"/>
        </w:rPr>
        <w:t>/雅思6.5／大学四级5</w:t>
      </w:r>
      <w:r>
        <w:rPr>
          <w:rFonts w:cs="Tahoma" w:asciiTheme="minorEastAsia" w:hAnsiTheme="minorEastAsia" w:eastAsiaTheme="minorEastAsia"/>
          <w:kern w:val="0"/>
          <w:sz w:val="22"/>
        </w:rPr>
        <w:t>50</w:t>
      </w:r>
      <w:r>
        <w:rPr>
          <w:rFonts w:hint="eastAsia" w:cs="Tahoma" w:asciiTheme="minorEastAsia" w:hAnsiTheme="minorEastAsia" w:eastAsiaTheme="minorEastAsia"/>
          <w:kern w:val="0"/>
          <w:sz w:val="22"/>
        </w:rPr>
        <w:t>／六级4</w:t>
      </w:r>
      <w:r>
        <w:rPr>
          <w:rFonts w:cs="Tahoma" w:asciiTheme="minorEastAsia" w:hAnsiTheme="minorEastAsia" w:eastAsiaTheme="minorEastAsia"/>
          <w:kern w:val="0"/>
          <w:sz w:val="22"/>
        </w:rPr>
        <w:t>95</w:t>
      </w:r>
    </w:p>
    <w:p>
      <w:pPr>
        <w:pStyle w:val="9"/>
        <w:ind w:firstLine="440"/>
        <w:rPr>
          <w:rFonts w:asciiTheme="minorEastAsia" w:hAnsiTheme="minorEastAsia" w:eastAsiaTheme="minorEastAsia"/>
          <w:sz w:val="22"/>
        </w:rPr>
      </w:pPr>
    </w:p>
    <w:p>
      <w:pPr>
        <w:pStyle w:val="9"/>
        <w:ind w:firstLine="693" w:firstLineChars="315"/>
        <w:rPr>
          <w:rFonts w:asciiTheme="minorEastAsia" w:hAnsiTheme="minorEastAsia" w:eastAsiaTheme="minorEastAsia"/>
          <w:sz w:val="22"/>
        </w:rPr>
      </w:pPr>
      <w:r>
        <w:rPr>
          <w:rFonts w:hint="eastAsia" w:asciiTheme="minorEastAsia" w:hAnsiTheme="minorEastAsia" w:eastAsiaTheme="minorEastAsia"/>
          <w:sz w:val="22"/>
        </w:rPr>
        <w:t>成绩优异但语言未达标的申请者，可通过面试来确定申请资格。</w:t>
      </w:r>
    </w:p>
    <w:p>
      <w:pPr>
        <w:pStyle w:val="9"/>
        <w:ind w:firstLine="440"/>
        <w:rPr>
          <w:rFonts w:asciiTheme="minorEastAsia" w:hAnsiTheme="minorEastAsia" w:eastAsiaTheme="minorEastAsia"/>
          <w:sz w:val="22"/>
        </w:rPr>
      </w:pPr>
    </w:p>
    <w:p>
      <w:pPr>
        <w:pStyle w:val="9"/>
        <w:numPr>
          <w:ilvl w:val="0"/>
          <w:numId w:val="1"/>
        </w:numPr>
        <w:ind w:firstLineChars="0"/>
        <w:rPr>
          <w:rFonts w:cs="Calibri" w:asciiTheme="minorEastAsia" w:hAnsiTheme="minorEastAsia" w:eastAsiaTheme="minorEastAsia"/>
          <w:b/>
          <w:sz w:val="22"/>
        </w:rPr>
      </w:pPr>
      <w:r>
        <w:rPr>
          <w:rFonts w:cs="Calibri" w:asciiTheme="minorEastAsia" w:hAnsiTheme="minorEastAsia" w:eastAsiaTheme="minorEastAsia"/>
          <w:b/>
          <w:sz w:val="22"/>
        </w:rPr>
        <w:t>费用</w:t>
      </w:r>
    </w:p>
    <w:p>
      <w:pPr>
        <w:pStyle w:val="9"/>
        <w:ind w:left="460" w:firstLine="0" w:firstLineChars="0"/>
        <w:rPr>
          <w:rFonts w:cs="Calibri" w:asciiTheme="minorEastAsia" w:hAnsiTheme="minorEastAsia" w:eastAsiaTheme="minorEastAsia"/>
          <w:b/>
          <w:sz w:val="22"/>
        </w:rPr>
      </w:pPr>
    </w:p>
    <w:p>
      <w:pPr>
        <w:ind w:left="360"/>
        <w:rPr>
          <w:rFonts w:cs="Calibri" w:asciiTheme="minorEastAsia" w:hAnsiTheme="minorEastAsia"/>
        </w:rPr>
      </w:pPr>
      <w:r>
        <w:rPr>
          <w:rFonts w:cs="Calibri" w:asciiTheme="minorEastAsia" w:hAnsiTheme="minorEastAsia"/>
        </w:rPr>
        <w:t>项目费用</w:t>
      </w:r>
      <w:r>
        <w:rPr>
          <w:rFonts w:hint="eastAsia" w:cs="Calibri" w:asciiTheme="minorEastAsia" w:hAnsiTheme="minorEastAsia"/>
        </w:rPr>
        <w:t>为</w:t>
      </w:r>
      <w:r>
        <w:rPr>
          <w:rFonts w:cs="Calibri" w:asciiTheme="minorEastAsia" w:hAnsiTheme="minorEastAsia"/>
          <w:b/>
          <w:bCs/>
        </w:rPr>
        <w:t>12000美元</w:t>
      </w:r>
      <w:r>
        <w:rPr>
          <w:rFonts w:hint="eastAsia" w:cs="Calibri" w:asciiTheme="minorEastAsia" w:hAnsiTheme="minorEastAsia"/>
        </w:rPr>
        <w:t>，</w:t>
      </w:r>
      <w:r>
        <w:rPr>
          <w:rFonts w:cs="Calibri" w:asciiTheme="minorEastAsia" w:hAnsiTheme="minorEastAsia"/>
        </w:rPr>
        <w:t>包含：阿肯色大学项目费用、实验室使用费、学校统收费用、住宿费用、部分餐费、医疗及应急保险及SAF的服务管理费用。SAF项目服务主要包括：项目设计及运行管理、项目咨询、项目申请及课程注册、住宿安排、旅行和应急保险购买、签证指导、行前指导、抵美地面交通安排、校友会活动、SAF总部在美提供的就地应急支援及服务等</w:t>
      </w:r>
      <w:r>
        <w:rPr>
          <w:rFonts w:hint="eastAsia" w:cs="Calibri" w:asciiTheme="minorEastAsia" w:hAnsiTheme="minorEastAsia"/>
        </w:rPr>
        <w:t>。</w:t>
      </w:r>
    </w:p>
    <w:p>
      <w:pPr>
        <w:ind w:left="360"/>
        <w:rPr>
          <w:rFonts w:cs="Calibri" w:asciiTheme="minorEastAsia" w:hAnsiTheme="minorEastAsia"/>
          <w:b/>
          <w:bCs/>
        </w:rPr>
      </w:pPr>
      <w:r>
        <w:rPr>
          <w:rFonts w:hint="eastAsia" w:cs="Calibri" w:asciiTheme="minorEastAsia" w:hAnsiTheme="minorEastAsia"/>
        </w:rPr>
        <w:t>学生需额外自行承担往返机票费用，及其他的个人生活费用。</w:t>
      </w:r>
      <w:r>
        <w:rPr>
          <w:rFonts w:hint="eastAsia" w:cs="Calibri" w:asciiTheme="minorEastAsia" w:hAnsiTheme="minorEastAsia"/>
          <w:b/>
          <w:bCs/>
        </w:rPr>
        <w:t>学生可申请南昌航空大学校内资助，具体请咨询国际</w:t>
      </w:r>
      <w:r>
        <w:rPr>
          <w:rFonts w:hint="eastAsia" w:cs="Calibri" w:asciiTheme="minorEastAsia" w:hAnsiTheme="minorEastAsia"/>
          <w:b/>
          <w:bCs/>
          <w:lang w:eastAsia="zh-CN"/>
        </w:rPr>
        <w:t>合作与交流处</w:t>
      </w:r>
      <w:bookmarkStart w:id="0" w:name="_GoBack"/>
      <w:bookmarkEnd w:id="0"/>
      <w:r>
        <w:rPr>
          <w:rFonts w:hint="eastAsia" w:cs="Calibri" w:asciiTheme="minorEastAsia" w:hAnsiTheme="minorEastAsia"/>
          <w:b/>
          <w:bCs/>
        </w:rPr>
        <w:t>负责老师。</w:t>
      </w:r>
    </w:p>
    <w:p>
      <w:pPr>
        <w:pStyle w:val="9"/>
        <w:ind w:left="360" w:firstLine="0" w:firstLineChars="0"/>
        <w:rPr>
          <w:rFonts w:cs="Calibri" w:asciiTheme="minorEastAsia" w:hAnsiTheme="minorEastAsia" w:eastAsiaTheme="minorEastAsia"/>
          <w:b/>
          <w:sz w:val="22"/>
        </w:rPr>
      </w:pPr>
    </w:p>
    <w:p>
      <w:pPr>
        <w:pStyle w:val="9"/>
        <w:numPr>
          <w:ilvl w:val="0"/>
          <w:numId w:val="1"/>
        </w:numPr>
        <w:ind w:firstLineChars="0"/>
        <w:rPr>
          <w:rFonts w:cs="Calibri" w:asciiTheme="minorEastAsia" w:hAnsiTheme="minorEastAsia" w:eastAsiaTheme="minorEastAsia"/>
          <w:b/>
          <w:sz w:val="22"/>
        </w:rPr>
      </w:pPr>
      <w:r>
        <w:rPr>
          <w:rFonts w:cs="Calibri" w:asciiTheme="minorEastAsia" w:hAnsiTheme="minorEastAsia" w:eastAsiaTheme="minorEastAsia"/>
          <w:b/>
          <w:sz w:val="22"/>
        </w:rPr>
        <w:t>项目时间</w:t>
      </w:r>
    </w:p>
    <w:p>
      <w:pPr>
        <w:pStyle w:val="9"/>
        <w:ind w:left="460" w:firstLine="0" w:firstLineChars="0"/>
        <w:rPr>
          <w:rFonts w:cs="Calibri" w:asciiTheme="minorEastAsia" w:hAnsiTheme="minorEastAsia" w:eastAsiaTheme="minorEastAsia"/>
          <w:b/>
          <w:sz w:val="22"/>
        </w:rPr>
      </w:pPr>
    </w:p>
    <w:p>
      <w:pPr>
        <w:pStyle w:val="9"/>
        <w:numPr>
          <w:ilvl w:val="1"/>
          <w:numId w:val="3"/>
        </w:numPr>
        <w:ind w:firstLineChars="0"/>
        <w:rPr>
          <w:rFonts w:cs="Calibri" w:asciiTheme="minorEastAsia" w:hAnsiTheme="minorEastAsia" w:eastAsiaTheme="minorEastAsia"/>
          <w:sz w:val="22"/>
        </w:rPr>
      </w:pPr>
      <w:r>
        <w:rPr>
          <w:rFonts w:cs="Calibri" w:asciiTheme="minorEastAsia" w:hAnsiTheme="minorEastAsia" w:eastAsiaTheme="minorEastAsia"/>
          <w:sz w:val="22"/>
        </w:rPr>
        <w:t>项目时</w:t>
      </w:r>
      <w:r>
        <w:rPr>
          <w:rFonts w:hint="eastAsia" w:cs="Calibri" w:asciiTheme="minorEastAsia" w:hAnsiTheme="minorEastAsia" w:eastAsiaTheme="minorEastAsia"/>
          <w:sz w:val="22"/>
        </w:rPr>
        <w:t xml:space="preserve">长： 一学期; </w:t>
      </w:r>
      <w:r>
        <w:rPr>
          <w:rFonts w:hint="eastAsia" w:cs="Calibri" w:asciiTheme="minorEastAsia" w:hAnsiTheme="minorEastAsia" w:eastAsiaTheme="minorEastAsia"/>
          <w:bCs/>
          <w:sz w:val="22"/>
        </w:rPr>
        <w:t>16周</w:t>
      </w:r>
    </w:p>
    <w:p>
      <w:pPr>
        <w:pStyle w:val="9"/>
        <w:numPr>
          <w:ilvl w:val="1"/>
          <w:numId w:val="3"/>
        </w:numPr>
        <w:ind w:firstLineChars="0"/>
        <w:rPr>
          <w:rFonts w:cs="Calibri" w:asciiTheme="minorEastAsia" w:hAnsiTheme="minorEastAsia" w:eastAsiaTheme="minorEastAsia"/>
          <w:bCs/>
          <w:sz w:val="22"/>
        </w:rPr>
      </w:pPr>
      <w:r>
        <w:rPr>
          <w:rFonts w:hint="eastAsia" w:cs="Calibri" w:asciiTheme="minorEastAsia" w:hAnsiTheme="minorEastAsia" w:eastAsiaTheme="minorEastAsia"/>
          <w:bCs/>
          <w:sz w:val="22"/>
        </w:rPr>
        <w:t>春季学期项目开始时间：</w:t>
      </w:r>
      <w:r>
        <w:rPr>
          <w:rFonts w:hint="eastAsia" w:cs="Calibri" w:asciiTheme="minorEastAsia" w:hAnsiTheme="minorEastAsia" w:eastAsiaTheme="minorEastAsia"/>
          <w:b/>
          <w:sz w:val="22"/>
        </w:rPr>
        <w:t>2020年1月13日</w:t>
      </w:r>
    </w:p>
    <w:p>
      <w:pPr>
        <w:pStyle w:val="9"/>
        <w:ind w:left="460" w:firstLine="0" w:firstLineChars="0"/>
        <w:rPr>
          <w:rFonts w:cs="Calibri" w:asciiTheme="minorEastAsia" w:hAnsiTheme="minorEastAsia" w:eastAsiaTheme="minorEastAsia"/>
          <w:b/>
          <w:sz w:val="22"/>
        </w:rPr>
      </w:pPr>
    </w:p>
    <w:p>
      <w:pPr>
        <w:pStyle w:val="9"/>
        <w:numPr>
          <w:ilvl w:val="0"/>
          <w:numId w:val="1"/>
        </w:numPr>
        <w:ind w:firstLineChars="0"/>
        <w:rPr>
          <w:rFonts w:cs="Calibri" w:asciiTheme="minorEastAsia" w:hAnsiTheme="minorEastAsia" w:eastAsiaTheme="minorEastAsia"/>
          <w:sz w:val="22"/>
        </w:rPr>
      </w:pPr>
      <w:r>
        <w:rPr>
          <w:rFonts w:cs="Calibri" w:asciiTheme="minorEastAsia" w:hAnsiTheme="minorEastAsia" w:eastAsiaTheme="minorEastAsia"/>
          <w:b/>
          <w:sz w:val="22"/>
        </w:rPr>
        <w:t>项目内容：</w:t>
      </w:r>
    </w:p>
    <w:p>
      <w:pPr>
        <w:pStyle w:val="9"/>
        <w:ind w:left="460" w:firstLine="0" w:firstLineChars="0"/>
        <w:rPr>
          <w:rFonts w:cs="Calibri" w:asciiTheme="minorEastAsia" w:hAnsiTheme="minorEastAsia" w:eastAsiaTheme="minorEastAsia"/>
          <w:sz w:val="22"/>
        </w:rPr>
      </w:pPr>
    </w:p>
    <w:p>
      <w:pPr>
        <w:pStyle w:val="9"/>
        <w:numPr>
          <w:ilvl w:val="0"/>
          <w:numId w:val="4"/>
        </w:numPr>
        <w:ind w:firstLineChars="0"/>
        <w:rPr>
          <w:rFonts w:cs="Calibri" w:asciiTheme="minorEastAsia" w:hAnsiTheme="minorEastAsia" w:eastAsiaTheme="minorEastAsia"/>
          <w:sz w:val="22"/>
        </w:rPr>
      </w:pPr>
      <w:r>
        <w:rPr>
          <w:rFonts w:cs="Calibri" w:asciiTheme="minorEastAsia" w:hAnsiTheme="minorEastAsia" w:eastAsiaTheme="minorEastAsia"/>
          <w:sz w:val="22"/>
        </w:rPr>
        <w:t>项目</w:t>
      </w:r>
      <w:r>
        <w:rPr>
          <w:rFonts w:hint="eastAsia" w:cs="Calibri" w:asciiTheme="minorEastAsia" w:hAnsiTheme="minorEastAsia" w:eastAsiaTheme="minorEastAsia"/>
          <w:sz w:val="22"/>
        </w:rPr>
        <w:t>包含一学期的科研活动：</w:t>
      </w:r>
    </w:p>
    <w:p>
      <w:pPr>
        <w:pStyle w:val="9"/>
        <w:numPr>
          <w:ilvl w:val="0"/>
          <w:numId w:val="5"/>
        </w:numPr>
        <w:ind w:firstLineChars="0"/>
        <w:rPr>
          <w:rFonts w:cs="Calibri" w:asciiTheme="minorEastAsia" w:hAnsiTheme="minorEastAsia" w:eastAsiaTheme="minorEastAsia"/>
          <w:sz w:val="22"/>
        </w:rPr>
      </w:pPr>
      <w:r>
        <w:rPr>
          <w:rFonts w:cs="Calibri" w:asciiTheme="minorEastAsia" w:hAnsiTheme="minorEastAsia" w:eastAsiaTheme="minorEastAsia"/>
          <w:sz w:val="22"/>
        </w:rPr>
        <w:t>学生</w:t>
      </w:r>
      <w:r>
        <w:rPr>
          <w:rFonts w:hint="eastAsia" w:cs="Calibri" w:asciiTheme="minorEastAsia" w:hAnsiTheme="minorEastAsia" w:eastAsiaTheme="minorEastAsia"/>
          <w:sz w:val="22"/>
        </w:rPr>
        <w:t>同其专业相关领域的指导老师进行每周40小时的科研活动。</w:t>
      </w:r>
    </w:p>
    <w:p>
      <w:pPr>
        <w:pStyle w:val="9"/>
        <w:numPr>
          <w:ilvl w:val="0"/>
          <w:numId w:val="5"/>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可选择的科研领域如下：</w:t>
      </w:r>
    </w:p>
    <w:p>
      <w:pPr>
        <w:pStyle w:val="9"/>
        <w:ind w:left="1140" w:firstLine="0" w:firstLineChars="0"/>
        <w:rPr>
          <w:rFonts w:cs="Calibri" w:asciiTheme="minorEastAsia" w:hAnsiTheme="minorEastAsia" w:eastAsiaTheme="minorEastAsia"/>
          <w:b/>
          <w:sz w:val="22"/>
        </w:rPr>
      </w:pPr>
    </w:p>
    <w:p>
      <w:pPr>
        <w:pStyle w:val="9"/>
        <w:ind w:left="1140" w:firstLine="0"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w:t>
      </w:r>
      <w:r>
        <w:rPr>
          <w:rFonts w:cs="Calibri" w:asciiTheme="minorEastAsia" w:hAnsiTheme="minorEastAsia" w:eastAsiaTheme="minorEastAsia"/>
          <w:b/>
          <w:sz w:val="22"/>
        </w:rPr>
        <w:t xml:space="preserve"> </w:t>
      </w:r>
      <w:r>
        <w:rPr>
          <w:rFonts w:hint="eastAsia" w:cs="Calibri" w:asciiTheme="minorEastAsia" w:hAnsiTheme="minorEastAsia" w:eastAsiaTheme="minorEastAsia"/>
          <w:b/>
          <w:sz w:val="22"/>
        </w:rPr>
        <w:t>环境科学与工程</w:t>
      </w:r>
    </w:p>
    <w:p>
      <w:pPr>
        <w:pStyle w:val="9"/>
        <w:ind w:left="1140" w:firstLine="0"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w:t>
      </w:r>
      <w:r>
        <w:rPr>
          <w:rFonts w:cs="Calibri" w:asciiTheme="minorEastAsia" w:hAnsiTheme="minorEastAsia" w:eastAsiaTheme="minorEastAsia"/>
          <w:b/>
          <w:sz w:val="22"/>
        </w:rPr>
        <w:t xml:space="preserve"> </w:t>
      </w:r>
      <w:r>
        <w:rPr>
          <w:rFonts w:hint="eastAsia" w:cs="Calibri" w:asciiTheme="minorEastAsia" w:hAnsiTheme="minorEastAsia" w:eastAsiaTheme="minorEastAsia"/>
          <w:b/>
          <w:sz w:val="22"/>
        </w:rPr>
        <w:t>航空与航天</w:t>
      </w:r>
    </w:p>
    <w:p>
      <w:pPr>
        <w:pStyle w:val="9"/>
        <w:ind w:left="1140" w:firstLine="0"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w:t>
      </w:r>
      <w:r>
        <w:rPr>
          <w:rFonts w:cs="Calibri" w:asciiTheme="minorEastAsia" w:hAnsiTheme="minorEastAsia" w:eastAsiaTheme="minorEastAsia"/>
          <w:b/>
          <w:sz w:val="22"/>
        </w:rPr>
        <w:t xml:space="preserve"> </w:t>
      </w:r>
      <w:r>
        <w:rPr>
          <w:rFonts w:hint="eastAsia" w:cs="Calibri" w:asciiTheme="minorEastAsia" w:hAnsiTheme="minorEastAsia" w:eastAsiaTheme="minorEastAsia"/>
          <w:b/>
          <w:sz w:val="22"/>
        </w:rPr>
        <w:t>工业工程，包括纳米，材料与设计工程</w:t>
      </w:r>
    </w:p>
    <w:p>
      <w:pPr>
        <w:pStyle w:val="9"/>
        <w:ind w:left="1140" w:firstLine="0"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w:t>
      </w:r>
      <w:r>
        <w:rPr>
          <w:rFonts w:cs="Calibri" w:asciiTheme="minorEastAsia" w:hAnsiTheme="minorEastAsia" w:eastAsiaTheme="minorEastAsia"/>
          <w:b/>
          <w:sz w:val="22"/>
        </w:rPr>
        <w:t xml:space="preserve"> </w:t>
      </w:r>
      <w:r>
        <w:rPr>
          <w:rFonts w:hint="eastAsia" w:cs="Calibri" w:asciiTheme="minorEastAsia" w:hAnsiTheme="minorEastAsia" w:eastAsiaTheme="minorEastAsia"/>
          <w:b/>
          <w:sz w:val="22"/>
        </w:rPr>
        <w:t>电气工程</w:t>
      </w:r>
    </w:p>
    <w:p>
      <w:pPr>
        <w:pStyle w:val="9"/>
        <w:ind w:left="1140" w:firstLine="0"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w:t>
      </w:r>
      <w:r>
        <w:rPr>
          <w:rFonts w:cs="Calibri" w:asciiTheme="minorEastAsia" w:hAnsiTheme="minorEastAsia" w:eastAsiaTheme="minorEastAsia"/>
          <w:b/>
          <w:sz w:val="22"/>
        </w:rPr>
        <w:t xml:space="preserve"> </w:t>
      </w:r>
      <w:r>
        <w:rPr>
          <w:rFonts w:hint="eastAsia" w:cs="Calibri" w:asciiTheme="minorEastAsia" w:hAnsiTheme="minorEastAsia" w:eastAsiaTheme="minorEastAsia"/>
          <w:b/>
          <w:sz w:val="22"/>
        </w:rPr>
        <w:t>机械工程</w:t>
      </w:r>
    </w:p>
    <w:p>
      <w:pPr>
        <w:pStyle w:val="9"/>
        <w:ind w:left="1140" w:firstLine="0" w:firstLineChars="0"/>
        <w:rPr>
          <w:rFonts w:cs="Calibri" w:asciiTheme="minorEastAsia" w:hAnsiTheme="minorEastAsia" w:eastAsiaTheme="minorEastAsia"/>
          <w:b/>
          <w:sz w:val="22"/>
        </w:rPr>
      </w:pPr>
    </w:p>
    <w:p>
      <w:pPr>
        <w:ind w:left="420"/>
        <w:rPr>
          <w:rFonts w:cs="Calibri" w:asciiTheme="minorEastAsia" w:hAnsiTheme="minorEastAsia"/>
        </w:rPr>
      </w:pPr>
      <w:r>
        <w:rPr>
          <w:rFonts w:hint="eastAsia" w:cs="Calibri" w:asciiTheme="minorEastAsia" w:hAnsiTheme="minorEastAsia"/>
        </w:rPr>
        <w:t>学生的项目分配，将依照申请学生自身的专业领域，在申请期间由面试，及到校后的评估来最终确定。</w:t>
      </w:r>
    </w:p>
    <w:p>
      <w:pPr>
        <w:pStyle w:val="9"/>
        <w:ind w:left="1140" w:firstLine="0" w:firstLineChars="0"/>
        <w:rPr>
          <w:rFonts w:cs="Calibri" w:asciiTheme="minorEastAsia" w:hAnsiTheme="minorEastAsia" w:eastAsiaTheme="minorEastAsia"/>
          <w:sz w:val="22"/>
        </w:rPr>
      </w:pPr>
    </w:p>
    <w:p>
      <w:pPr>
        <w:ind w:left="420" w:firstLine="720"/>
        <w:rPr>
          <w:rFonts w:cs="Calibri" w:asciiTheme="minorEastAsia" w:hAnsiTheme="minorEastAsia"/>
          <w:b/>
          <w:bCs/>
        </w:rPr>
      </w:pPr>
    </w:p>
    <w:p>
      <w:pPr>
        <w:ind w:left="420" w:firstLine="720"/>
        <w:rPr>
          <w:rFonts w:cs="Calibri" w:asciiTheme="minorEastAsia" w:hAnsiTheme="minorEastAsia"/>
          <w:b/>
          <w:bCs/>
        </w:rPr>
      </w:pPr>
    </w:p>
    <w:p>
      <w:pPr>
        <w:ind w:firstLine="420"/>
        <w:rPr>
          <w:rFonts w:cs="Calibri" w:asciiTheme="minorEastAsia" w:hAnsiTheme="minorEastAsia"/>
          <w:b/>
          <w:bCs/>
        </w:rPr>
      </w:pPr>
      <w:r>
        <w:rPr>
          <w:rFonts w:cs="Calibri" w:asciiTheme="minorEastAsia" w:hAnsiTheme="minorEastAsia"/>
          <w:b/>
          <w:bCs/>
        </w:rPr>
        <w:t>科研项目</w:t>
      </w:r>
      <w:r>
        <w:rPr>
          <w:rFonts w:hint="eastAsia" w:cs="Calibri" w:asciiTheme="minorEastAsia" w:hAnsiTheme="minorEastAsia"/>
          <w:b/>
          <w:bCs/>
        </w:rPr>
        <w:t>举</w:t>
      </w:r>
      <w:r>
        <w:rPr>
          <w:rFonts w:cs="Calibri" w:asciiTheme="minorEastAsia" w:hAnsiTheme="minorEastAsia"/>
          <w:b/>
          <w:bCs/>
        </w:rPr>
        <w:t>例</w:t>
      </w:r>
    </w:p>
    <w:p>
      <w:pPr>
        <w:pStyle w:val="17"/>
        <w:numPr>
          <w:ilvl w:val="0"/>
          <w:numId w:val="6"/>
        </w:numPr>
        <w:ind w:firstLineChars="0"/>
        <w:rPr>
          <w:rFonts w:cs="Calibri" w:asciiTheme="minorEastAsia" w:hAnsiTheme="minorEastAsia" w:eastAsiaTheme="minorEastAsia"/>
          <w:sz w:val="22"/>
        </w:rPr>
      </w:pPr>
      <w:r>
        <w:rPr>
          <w:rFonts w:cs="Calibri" w:asciiTheme="minorEastAsia" w:hAnsiTheme="minorEastAsia" w:eastAsiaTheme="minorEastAsia"/>
          <w:sz w:val="22"/>
        </w:rPr>
        <w:t>Title: Improving Water Quality: The visiting scholar would work with existing research support staff to collect water samples, analyze collected samples and interpret data on how land use influences water quality and where we should target resources to improve water quality.</w:t>
      </w:r>
    </w:p>
    <w:p>
      <w:pPr>
        <w:pStyle w:val="17"/>
        <w:numPr>
          <w:ilvl w:val="0"/>
          <w:numId w:val="6"/>
        </w:numPr>
        <w:ind w:firstLineChars="0"/>
        <w:rPr>
          <w:rFonts w:cs="Calibri" w:asciiTheme="minorEastAsia" w:hAnsiTheme="minorEastAsia" w:eastAsiaTheme="minorEastAsia"/>
          <w:sz w:val="22"/>
        </w:rPr>
      </w:pPr>
      <w:r>
        <w:rPr>
          <w:rFonts w:cs="Calibri" w:asciiTheme="minorEastAsia" w:hAnsiTheme="minorEastAsia" w:eastAsiaTheme="minorEastAsia"/>
          <w:sz w:val="22"/>
        </w:rPr>
        <w:t>Title: Waste treatment technologies for protecting air and water quality related to animal production</w:t>
      </w:r>
    </w:p>
    <w:p>
      <w:pPr>
        <w:pStyle w:val="17"/>
        <w:numPr>
          <w:ilvl w:val="0"/>
          <w:numId w:val="6"/>
        </w:numPr>
        <w:ind w:firstLineChars="0"/>
        <w:rPr>
          <w:rFonts w:cs="Calibri" w:asciiTheme="minorEastAsia" w:hAnsiTheme="minorEastAsia" w:eastAsiaTheme="minorEastAsia"/>
          <w:sz w:val="22"/>
        </w:rPr>
      </w:pPr>
      <w:r>
        <w:rPr>
          <w:rFonts w:cs="Calibri" w:asciiTheme="minorEastAsia" w:hAnsiTheme="minorEastAsia" w:eastAsiaTheme="minorEastAsia"/>
          <w:sz w:val="22"/>
        </w:rPr>
        <w:t>Title: Bioconversion of wastes into value-added products</w:t>
      </w:r>
    </w:p>
    <w:p>
      <w:pPr>
        <w:pStyle w:val="17"/>
        <w:numPr>
          <w:ilvl w:val="0"/>
          <w:numId w:val="6"/>
        </w:numPr>
        <w:ind w:firstLineChars="0"/>
        <w:rPr>
          <w:rFonts w:cs="Calibri" w:asciiTheme="minorEastAsia" w:hAnsiTheme="minorEastAsia" w:eastAsiaTheme="minorEastAsia"/>
          <w:sz w:val="22"/>
        </w:rPr>
      </w:pPr>
      <w:r>
        <w:rPr>
          <w:rFonts w:cs="Calibri" w:asciiTheme="minorEastAsia" w:hAnsiTheme="minorEastAsia" w:eastAsiaTheme="minorEastAsia"/>
          <w:sz w:val="22"/>
        </w:rPr>
        <w:t>Title: Optoelectronic Materials and Devices: Description: The work will be on optoelectronic materials and devices with the emphasis on nanomaterials for solar cell, photodetectors and LEDs. Device fabrication is a must for the students.</w:t>
      </w:r>
    </w:p>
    <w:p>
      <w:pPr>
        <w:pStyle w:val="9"/>
        <w:ind w:firstLine="440"/>
        <w:rPr>
          <w:rFonts w:asciiTheme="minorEastAsia" w:hAnsiTheme="minorEastAsia" w:eastAsiaTheme="minorEastAsia"/>
          <w:sz w:val="22"/>
        </w:rPr>
      </w:pPr>
    </w:p>
    <w:p>
      <w:pPr>
        <w:ind w:left="460"/>
        <w:rPr>
          <w:rFonts w:cs="Calibri" w:asciiTheme="minorEastAsia" w:hAnsiTheme="minorEastAsia"/>
        </w:rPr>
      </w:pPr>
      <w:r>
        <w:rPr>
          <w:rFonts w:hint="eastAsia" w:cs="Calibri" w:asciiTheme="minorEastAsia" w:hAnsiTheme="minorEastAsia"/>
        </w:rPr>
        <w:t>项目完成后，学生将获得SAF及阿肯色大学共同颁发的项目完成证书，教授的科研评估信，以及期末项目研讨会的参会证明。</w:t>
      </w:r>
    </w:p>
    <w:p>
      <w:pPr>
        <w:pStyle w:val="9"/>
        <w:ind w:left="360" w:firstLine="0" w:firstLineChars="0"/>
        <w:rPr>
          <w:rFonts w:cs="Calibri" w:asciiTheme="minorEastAsia" w:hAnsiTheme="minorEastAsia" w:eastAsiaTheme="minorEastAsia"/>
          <w:b/>
          <w:sz w:val="22"/>
        </w:rPr>
      </w:pPr>
    </w:p>
    <w:p>
      <w:pPr>
        <w:pStyle w:val="9"/>
        <w:ind w:left="360" w:firstLine="0" w:firstLineChars="0"/>
        <w:rPr>
          <w:rFonts w:cs="Calibri" w:asciiTheme="minorEastAsia" w:hAnsiTheme="minorEastAsia" w:eastAsiaTheme="minorEastAsia"/>
          <w:b/>
          <w:sz w:val="22"/>
        </w:rPr>
      </w:pPr>
    </w:p>
    <w:p>
      <w:pPr>
        <w:pStyle w:val="9"/>
        <w:numPr>
          <w:ilvl w:val="0"/>
          <w:numId w:val="1"/>
        </w:numPr>
        <w:ind w:firstLineChars="0"/>
        <w:rPr>
          <w:rFonts w:cs="Calibri" w:asciiTheme="minorEastAsia" w:hAnsiTheme="minorEastAsia" w:eastAsiaTheme="minorEastAsia"/>
          <w:b/>
          <w:sz w:val="22"/>
        </w:rPr>
      </w:pPr>
      <w:r>
        <w:rPr>
          <w:rFonts w:cs="Calibri" w:asciiTheme="minorEastAsia" w:hAnsiTheme="minorEastAsia" w:eastAsiaTheme="minorEastAsia"/>
          <w:b/>
          <w:sz w:val="22"/>
        </w:rPr>
        <w:t>住宿</w:t>
      </w:r>
    </w:p>
    <w:p>
      <w:pPr>
        <w:pStyle w:val="9"/>
        <w:ind w:left="360" w:firstLine="0" w:firstLineChars="0"/>
        <w:rPr>
          <w:rFonts w:cs="Calibri" w:asciiTheme="minorEastAsia" w:hAnsiTheme="minorEastAsia" w:eastAsiaTheme="minorEastAsia"/>
          <w:b/>
          <w:sz w:val="22"/>
        </w:rPr>
      </w:pPr>
    </w:p>
    <w:p>
      <w:pPr>
        <w:pStyle w:val="9"/>
        <w:ind w:left="360" w:firstLine="0" w:firstLineChars="0"/>
        <w:rPr>
          <w:rFonts w:cs="Calibri" w:asciiTheme="minorEastAsia" w:hAnsiTheme="minorEastAsia" w:eastAsiaTheme="minorEastAsia"/>
          <w:sz w:val="22"/>
        </w:rPr>
      </w:pPr>
      <w:r>
        <w:rPr>
          <w:rFonts w:hint="eastAsia" w:cs="Calibri" w:asciiTheme="minorEastAsia" w:hAnsiTheme="minorEastAsia" w:eastAsiaTheme="minorEastAsia"/>
          <w:sz w:val="22"/>
        </w:rPr>
        <w:t>项目</w:t>
      </w:r>
      <w:r>
        <w:rPr>
          <w:rFonts w:cs="Calibri" w:asciiTheme="minorEastAsia" w:hAnsiTheme="minorEastAsia" w:eastAsiaTheme="minorEastAsia"/>
          <w:sz w:val="22"/>
        </w:rPr>
        <w:t>学生</w:t>
      </w:r>
      <w:r>
        <w:rPr>
          <w:rFonts w:hint="eastAsia" w:cs="Calibri" w:asciiTheme="minorEastAsia" w:hAnsiTheme="minorEastAsia" w:eastAsiaTheme="minorEastAsia"/>
          <w:sz w:val="22"/>
        </w:rPr>
        <w:t>的</w:t>
      </w:r>
      <w:r>
        <w:rPr>
          <w:rFonts w:cs="Calibri" w:asciiTheme="minorEastAsia" w:hAnsiTheme="minorEastAsia" w:eastAsiaTheme="minorEastAsia"/>
          <w:sz w:val="22"/>
        </w:rPr>
        <w:t>住宿</w:t>
      </w:r>
      <w:r>
        <w:rPr>
          <w:rFonts w:hint="eastAsia" w:cs="Calibri" w:asciiTheme="minorEastAsia" w:hAnsiTheme="minorEastAsia" w:eastAsiaTheme="minorEastAsia"/>
          <w:sz w:val="22"/>
        </w:rPr>
        <w:t>将会安排在学校公寓内</w:t>
      </w:r>
      <w:r>
        <w:rPr>
          <w:rFonts w:cs="Calibri" w:asciiTheme="minorEastAsia" w:hAnsiTheme="minorEastAsia" w:eastAsiaTheme="minorEastAsia"/>
          <w:sz w:val="22"/>
        </w:rPr>
        <w:t>，</w:t>
      </w:r>
      <w:r>
        <w:rPr>
          <w:rFonts w:hint="eastAsia" w:cs="Calibri" w:asciiTheme="minorEastAsia" w:hAnsiTheme="minorEastAsia" w:eastAsiaTheme="minorEastAsia"/>
          <w:sz w:val="22"/>
        </w:rPr>
        <w:t>一般为四人公寓。公寓内配备空调，无线网络，厨房，卫生间及共享式洗衣房。公寓内还包含社区中心，健身房，且毗邻社区市场，方便购买食物及生活用品。</w:t>
      </w:r>
    </w:p>
    <w:p>
      <w:pPr>
        <w:pStyle w:val="9"/>
        <w:ind w:left="360" w:firstLine="0" w:firstLineChars="0"/>
        <w:rPr>
          <w:rFonts w:cs="Calibri" w:asciiTheme="minorEastAsia" w:hAnsiTheme="minorEastAsia" w:eastAsiaTheme="minorEastAsia"/>
          <w:sz w:val="22"/>
        </w:rPr>
      </w:pPr>
    </w:p>
    <w:p>
      <w:pPr>
        <w:pStyle w:val="9"/>
        <w:ind w:left="360" w:firstLine="0" w:firstLineChars="0"/>
        <w:rPr>
          <w:rFonts w:cs="Calibri" w:asciiTheme="minorEastAsia" w:hAnsiTheme="minorEastAsia" w:eastAsiaTheme="minorEastAsia"/>
          <w:sz w:val="22"/>
        </w:rPr>
      </w:pPr>
      <w:r>
        <w:rPr>
          <w:rFonts w:hint="eastAsia" w:cs="Calibri" w:asciiTheme="minorEastAsia" w:hAnsiTheme="minorEastAsia" w:eastAsiaTheme="minorEastAsia"/>
          <w:sz w:val="22"/>
        </w:rPr>
        <w:t>学生还将获得25餐的学校餐厅餐券，可在学校餐厅使用。</w:t>
      </w:r>
    </w:p>
    <w:p>
      <w:pPr>
        <w:pStyle w:val="9"/>
        <w:ind w:left="360" w:firstLine="0" w:firstLineChars="0"/>
        <w:rPr>
          <w:rFonts w:cs="Calibri" w:asciiTheme="minorEastAsia" w:hAnsiTheme="minorEastAsia" w:eastAsiaTheme="minorEastAsia"/>
          <w:sz w:val="22"/>
        </w:rPr>
      </w:pPr>
    </w:p>
    <w:p>
      <w:pPr>
        <w:pStyle w:val="9"/>
        <w:ind w:left="360" w:firstLine="0" w:firstLineChars="0"/>
        <w:rPr>
          <w:rFonts w:cs="Calibri" w:asciiTheme="minorEastAsia" w:hAnsiTheme="minorEastAsia" w:eastAsiaTheme="minorEastAsia"/>
          <w:sz w:val="22"/>
        </w:rPr>
      </w:pPr>
      <w:r>
        <w:rPr>
          <w:rFonts w:hint="eastAsia" w:cs="Calibri" w:asciiTheme="minorEastAsia" w:hAnsiTheme="minorEastAsia" w:eastAsiaTheme="minorEastAsia"/>
          <w:sz w:val="22"/>
        </w:rPr>
        <w:t>学校公寓图片：</w:t>
      </w:r>
    </w:p>
    <w:p>
      <w:pPr>
        <w:pStyle w:val="9"/>
        <w:ind w:left="360" w:firstLine="0" w:firstLineChars="0"/>
        <w:rPr>
          <w:rFonts w:cs="Calibri" w:asciiTheme="minorEastAsia" w:hAnsiTheme="minorEastAsia" w:eastAsiaTheme="minorEastAsia"/>
          <w:b/>
          <w:sz w:val="22"/>
        </w:rPr>
      </w:pPr>
    </w:p>
    <w:p>
      <w:pPr>
        <w:pStyle w:val="9"/>
        <w:ind w:left="360" w:firstLine="0" w:firstLineChars="0"/>
        <w:rPr>
          <w:rFonts w:cs="Calibri" w:asciiTheme="minorEastAsia" w:hAnsiTheme="minorEastAsia" w:eastAsiaTheme="minorEastAsia"/>
          <w:b/>
          <w:sz w:val="22"/>
        </w:rPr>
      </w:pPr>
      <w:r>
        <w:rPr>
          <w:rFonts w:cs="Calibri" w:asciiTheme="minorEastAsia" w:hAnsiTheme="minorEastAsia" w:eastAsiaTheme="minorEastAsia"/>
          <w:b/>
          <w:sz w:val="22"/>
        </w:rPr>
        <w:drawing>
          <wp:inline distT="0" distB="0" distL="0" distR="0">
            <wp:extent cx="2695575" cy="228981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95575" cy="2289810"/>
                    </a:xfrm>
                    <a:prstGeom prst="rect">
                      <a:avLst/>
                    </a:prstGeom>
                    <a:noFill/>
                    <a:ln>
                      <a:noFill/>
                    </a:ln>
                  </pic:spPr>
                </pic:pic>
              </a:graphicData>
            </a:graphic>
          </wp:inline>
        </w:drawing>
      </w:r>
      <w:r>
        <w:rPr>
          <w:rFonts w:cs="Calibri" w:asciiTheme="minorEastAsia" w:hAnsiTheme="minorEastAsia" w:eastAsiaTheme="minorEastAsia"/>
          <w:b/>
          <w:sz w:val="22"/>
        </w:rPr>
        <w:t xml:space="preserve"> </w:t>
      </w:r>
      <w:r>
        <w:rPr>
          <w:rFonts w:cs="Calibri" w:asciiTheme="minorEastAsia" w:hAnsiTheme="minorEastAsia" w:eastAsiaTheme="minorEastAsia"/>
          <w:b/>
          <w:sz w:val="22"/>
        </w:rPr>
        <w:drawing>
          <wp:inline distT="0" distB="0" distL="0" distR="0">
            <wp:extent cx="2695575" cy="2293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95713" cy="2293973"/>
                    </a:xfrm>
                    <a:prstGeom prst="rect">
                      <a:avLst/>
                    </a:prstGeom>
                    <a:noFill/>
                    <a:ln>
                      <a:noFill/>
                    </a:ln>
                  </pic:spPr>
                </pic:pic>
              </a:graphicData>
            </a:graphic>
          </wp:inline>
        </w:drawing>
      </w:r>
      <w:r>
        <w:rPr>
          <w:rFonts w:cs="Calibri" w:asciiTheme="minorEastAsia" w:hAnsiTheme="minorEastAsia" w:eastAsiaTheme="minorEastAsia"/>
          <w:b/>
          <w:sz w:val="22"/>
        </w:rPr>
        <w:t xml:space="preserve"> </w:t>
      </w:r>
    </w:p>
    <w:p>
      <w:pPr>
        <w:pStyle w:val="9"/>
        <w:ind w:left="360" w:firstLine="0" w:firstLineChars="0"/>
        <w:rPr>
          <w:rFonts w:cs="Calibri" w:asciiTheme="minorEastAsia" w:hAnsiTheme="minorEastAsia" w:eastAsiaTheme="minorEastAsia"/>
          <w:b/>
          <w:sz w:val="22"/>
        </w:rPr>
      </w:pPr>
      <w:r>
        <w:rPr>
          <w:rFonts w:cs="Calibri" w:asciiTheme="minorEastAsia" w:hAnsiTheme="minorEastAsia" w:eastAsiaTheme="minorEastAsia"/>
          <w:b/>
          <w:sz w:val="22"/>
        </w:rPr>
        <w:drawing>
          <wp:inline distT="0" distB="0" distL="0" distR="0">
            <wp:extent cx="2695575" cy="229997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97843" cy="2302391"/>
                    </a:xfrm>
                    <a:prstGeom prst="rect">
                      <a:avLst/>
                    </a:prstGeom>
                    <a:noFill/>
                    <a:ln>
                      <a:noFill/>
                    </a:ln>
                  </pic:spPr>
                </pic:pic>
              </a:graphicData>
            </a:graphic>
          </wp:inline>
        </w:drawing>
      </w:r>
      <w:r>
        <w:rPr>
          <w:rFonts w:cs="Calibri" w:asciiTheme="minorEastAsia" w:hAnsiTheme="minorEastAsia" w:eastAsiaTheme="minorEastAsia"/>
          <w:b/>
          <w:sz w:val="22"/>
        </w:rPr>
        <w:t xml:space="preserve"> </w:t>
      </w:r>
      <w:r>
        <w:rPr>
          <w:rFonts w:cs="Calibri" w:asciiTheme="minorEastAsia" w:hAnsiTheme="minorEastAsia" w:eastAsiaTheme="minorEastAsia"/>
          <w:b/>
          <w:sz w:val="22"/>
        </w:rPr>
        <w:drawing>
          <wp:inline distT="0" distB="0" distL="0" distR="0">
            <wp:extent cx="2705100" cy="22974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1683" cy="2320483"/>
                    </a:xfrm>
                    <a:prstGeom prst="rect">
                      <a:avLst/>
                    </a:prstGeom>
                    <a:noFill/>
                    <a:ln>
                      <a:noFill/>
                    </a:ln>
                  </pic:spPr>
                </pic:pic>
              </a:graphicData>
            </a:graphic>
          </wp:inline>
        </w:drawing>
      </w:r>
    </w:p>
    <w:p>
      <w:pPr>
        <w:pStyle w:val="9"/>
        <w:ind w:left="360" w:firstLine="0" w:firstLineChars="0"/>
        <w:rPr>
          <w:rFonts w:cs="Calibri" w:asciiTheme="minorEastAsia" w:hAnsiTheme="minorEastAsia" w:eastAsiaTheme="minorEastAsia"/>
          <w:b/>
          <w:sz w:val="22"/>
        </w:rPr>
      </w:pPr>
    </w:p>
    <w:p>
      <w:pPr>
        <w:rPr>
          <w:rFonts w:cs="Calibri" w:asciiTheme="minorEastAsia" w:hAnsiTheme="minorEastAsia"/>
        </w:rPr>
      </w:pPr>
    </w:p>
    <w:p>
      <w:pPr>
        <w:pStyle w:val="9"/>
        <w:numPr>
          <w:ilvl w:val="0"/>
          <w:numId w:val="1"/>
        </w:numPr>
        <w:ind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新生欢迎会，文化活动及其他服务</w:t>
      </w:r>
    </w:p>
    <w:p>
      <w:pPr>
        <w:pStyle w:val="9"/>
        <w:ind w:left="460" w:firstLine="0" w:firstLineChars="0"/>
        <w:rPr>
          <w:rFonts w:cs="Calibri" w:asciiTheme="minorEastAsia" w:hAnsiTheme="minorEastAsia" w:eastAsiaTheme="minorEastAsia"/>
          <w:b/>
          <w:sz w:val="22"/>
        </w:rPr>
      </w:pP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机场欢迎；接送机交通安排</w:t>
      </w: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SAF文化活动，学生可自愿参加</w:t>
      </w: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短途旅行，学生可自愿参加，可能会有额外费用产生</w:t>
      </w: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学术研讨会</w:t>
      </w: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指导老师推荐信及科研评估</w:t>
      </w: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CISI保险</w:t>
      </w:r>
    </w:p>
    <w:p>
      <w:pPr>
        <w:pStyle w:val="9"/>
        <w:numPr>
          <w:ilvl w:val="0"/>
          <w:numId w:val="7"/>
        </w:numPr>
        <w:ind w:firstLineChars="0"/>
        <w:rPr>
          <w:rFonts w:cs="Calibri" w:asciiTheme="minorEastAsia" w:hAnsiTheme="minorEastAsia" w:eastAsiaTheme="minorEastAsia"/>
          <w:sz w:val="22"/>
        </w:rPr>
      </w:pPr>
      <w:r>
        <w:rPr>
          <w:rFonts w:hint="eastAsia" w:cs="Calibri" w:asciiTheme="minorEastAsia" w:hAnsiTheme="minorEastAsia" w:eastAsiaTheme="minorEastAsia"/>
          <w:sz w:val="22"/>
        </w:rPr>
        <w:t>额外学校保险</w:t>
      </w:r>
    </w:p>
    <w:p>
      <w:pPr>
        <w:rPr>
          <w:rFonts w:cs="Calibri" w:asciiTheme="minorEastAsia" w:hAnsiTheme="minorEastAsia"/>
        </w:rPr>
      </w:pPr>
    </w:p>
    <w:p>
      <w:pPr>
        <w:pStyle w:val="9"/>
        <w:numPr>
          <w:ilvl w:val="0"/>
          <w:numId w:val="1"/>
        </w:numPr>
        <w:ind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录取流程</w:t>
      </w:r>
    </w:p>
    <w:p>
      <w:pPr>
        <w:pStyle w:val="9"/>
        <w:ind w:left="460" w:firstLine="0" w:firstLineChars="0"/>
        <w:rPr>
          <w:rFonts w:cs="Calibri" w:asciiTheme="minorEastAsia" w:hAnsiTheme="minorEastAsia" w:eastAsiaTheme="minorEastAsia"/>
          <w:b/>
          <w:sz w:val="22"/>
        </w:rPr>
      </w:pPr>
    </w:p>
    <w:p>
      <w:pPr>
        <w:pStyle w:val="9"/>
        <w:ind w:left="460" w:firstLine="0" w:firstLineChars="0"/>
        <w:rPr>
          <w:rFonts w:cs="Calibri" w:asciiTheme="minorEastAsia" w:hAnsiTheme="minorEastAsia" w:eastAsiaTheme="minorEastAsia"/>
          <w:sz w:val="22"/>
        </w:rPr>
      </w:pPr>
      <w:r>
        <w:rPr>
          <w:rFonts w:hint="eastAsia" w:cs="Calibri" w:asciiTheme="minorEastAsia" w:hAnsiTheme="minorEastAsia" w:eastAsiaTheme="minorEastAsia"/>
          <w:sz w:val="22"/>
        </w:rPr>
        <w:t>学生通过本校内部的报名流程，并联系SAF指导老师进行申请。SAF会同UARK教职人员面试学生，确定学生背景及合适的实验室项目。学生面试通过并确定科研与项目方向合适后，再缴纳项目定金和继续申请流程。</w:t>
      </w:r>
    </w:p>
    <w:p>
      <w:pPr>
        <w:pStyle w:val="9"/>
        <w:ind w:left="460" w:firstLine="0" w:firstLineChars="0"/>
        <w:rPr>
          <w:rFonts w:hint="eastAsia" w:cs="Calibri" w:asciiTheme="minorEastAsia" w:hAnsiTheme="minorEastAsia" w:eastAsiaTheme="minorEastAsia"/>
          <w:sz w:val="22"/>
        </w:rPr>
      </w:pPr>
    </w:p>
    <w:p>
      <w:pPr>
        <w:pStyle w:val="9"/>
        <w:ind w:left="460" w:firstLine="0" w:firstLineChars="0"/>
        <w:rPr>
          <w:rFonts w:cs="Calibri" w:asciiTheme="minorEastAsia" w:hAnsiTheme="minorEastAsia" w:eastAsiaTheme="minorEastAsia"/>
          <w:b/>
          <w:sz w:val="22"/>
        </w:rPr>
      </w:pPr>
    </w:p>
    <w:p>
      <w:pPr>
        <w:pStyle w:val="9"/>
        <w:numPr>
          <w:ilvl w:val="0"/>
          <w:numId w:val="1"/>
        </w:numPr>
        <w:ind w:firstLineChars="0"/>
        <w:rPr>
          <w:rFonts w:cs="Calibri" w:asciiTheme="minorEastAsia" w:hAnsiTheme="minorEastAsia" w:eastAsiaTheme="minorEastAsia"/>
          <w:b/>
          <w:sz w:val="22"/>
        </w:rPr>
      </w:pPr>
      <w:r>
        <w:rPr>
          <w:rFonts w:hint="eastAsia" w:cs="Calibri" w:asciiTheme="minorEastAsia" w:hAnsiTheme="minorEastAsia" w:eastAsiaTheme="minorEastAsia"/>
          <w:b/>
          <w:sz w:val="22"/>
        </w:rPr>
        <w:t>项目咨询与申请</w:t>
      </w:r>
    </w:p>
    <w:p>
      <w:pPr>
        <w:pStyle w:val="9"/>
        <w:ind w:left="460" w:firstLine="0" w:firstLineChars="0"/>
        <w:rPr>
          <w:rFonts w:cs="Calibri" w:asciiTheme="minorEastAsia" w:hAnsiTheme="minorEastAsia" w:eastAsiaTheme="minorEastAsia"/>
          <w:b/>
          <w:sz w:val="22"/>
        </w:rPr>
      </w:pPr>
    </w:p>
    <w:p>
      <w:pPr>
        <w:pStyle w:val="9"/>
        <w:numPr>
          <w:ilvl w:val="0"/>
          <w:numId w:val="8"/>
        </w:numPr>
        <w:ind w:firstLineChars="0"/>
        <w:rPr>
          <w:rFonts w:cs="Calibri" w:asciiTheme="minorEastAsia" w:hAnsiTheme="minorEastAsia" w:eastAsiaTheme="minorEastAsia"/>
          <w:b/>
        </w:rPr>
      </w:pPr>
      <w:r>
        <w:rPr>
          <w:rFonts w:hint="eastAsia" w:cs="Calibri" w:asciiTheme="minorEastAsia" w:hAnsiTheme="minorEastAsia" w:eastAsiaTheme="minorEastAsia"/>
          <w:b/>
        </w:rPr>
        <w:t>报名材料</w:t>
      </w:r>
    </w:p>
    <w:p>
      <w:pPr>
        <w:pStyle w:val="9"/>
        <w:ind w:left="778" w:firstLine="0" w:firstLineChars="0"/>
        <w:rPr>
          <w:rFonts w:cs="Calibri" w:asciiTheme="minorEastAsia" w:hAnsiTheme="minorEastAsia" w:eastAsiaTheme="minorEastAsia"/>
          <w:b/>
        </w:rPr>
      </w:pPr>
    </w:p>
    <w:p>
      <w:pPr>
        <w:pStyle w:val="9"/>
        <w:numPr>
          <w:ilvl w:val="0"/>
          <w:numId w:val="9"/>
        </w:numPr>
        <w:ind w:firstLineChars="0"/>
        <w:jc w:val="left"/>
        <w:rPr>
          <w:rFonts w:cs="Calibri" w:asciiTheme="minorEastAsia" w:hAnsiTheme="minorEastAsia" w:eastAsiaTheme="minorEastAsia"/>
          <w:bCs/>
        </w:rPr>
      </w:pPr>
      <w:r>
        <w:rPr>
          <w:rFonts w:hint="eastAsia" w:cs="Calibri" w:asciiTheme="minorEastAsia" w:hAnsiTheme="minorEastAsia" w:eastAsiaTheme="minorEastAsia"/>
          <w:bCs/>
        </w:rPr>
        <w:t>成绩单</w:t>
      </w:r>
    </w:p>
    <w:p>
      <w:pPr>
        <w:pStyle w:val="9"/>
        <w:numPr>
          <w:ilvl w:val="0"/>
          <w:numId w:val="9"/>
        </w:numPr>
        <w:ind w:firstLineChars="0"/>
        <w:jc w:val="left"/>
        <w:rPr>
          <w:rFonts w:cs="Calibri" w:asciiTheme="minorEastAsia" w:hAnsiTheme="minorEastAsia" w:eastAsiaTheme="minorEastAsia"/>
          <w:bCs/>
        </w:rPr>
      </w:pPr>
      <w:r>
        <w:rPr>
          <w:rFonts w:hint="eastAsia" w:cs="Calibri" w:asciiTheme="minorEastAsia" w:hAnsiTheme="minorEastAsia" w:eastAsiaTheme="minorEastAsia"/>
          <w:bCs/>
        </w:rPr>
        <w:t>语言成绩</w:t>
      </w:r>
    </w:p>
    <w:p>
      <w:pPr>
        <w:pStyle w:val="9"/>
        <w:numPr>
          <w:ilvl w:val="0"/>
          <w:numId w:val="9"/>
        </w:numPr>
        <w:ind w:firstLineChars="0"/>
        <w:jc w:val="left"/>
        <w:rPr>
          <w:rFonts w:cs="Calibri" w:asciiTheme="minorEastAsia" w:hAnsiTheme="minorEastAsia" w:eastAsiaTheme="minorEastAsia"/>
          <w:bCs/>
        </w:rPr>
      </w:pPr>
      <w:r>
        <w:rPr>
          <w:rFonts w:hint="eastAsia" w:cs="Calibri" w:asciiTheme="minorEastAsia" w:hAnsiTheme="minorEastAsia" w:eastAsiaTheme="minorEastAsia"/>
          <w:bCs/>
        </w:rPr>
        <w:t>护照</w:t>
      </w:r>
    </w:p>
    <w:p>
      <w:pPr>
        <w:pStyle w:val="9"/>
        <w:numPr>
          <w:ilvl w:val="0"/>
          <w:numId w:val="9"/>
        </w:numPr>
        <w:ind w:firstLineChars="0"/>
        <w:jc w:val="left"/>
        <w:rPr>
          <w:rFonts w:cs="Calibri" w:asciiTheme="minorEastAsia" w:hAnsiTheme="minorEastAsia" w:eastAsiaTheme="minorEastAsia"/>
          <w:bCs/>
          <w:color w:val="000000"/>
          <w:sz w:val="22"/>
        </w:rPr>
      </w:pPr>
      <w:r>
        <w:rPr>
          <w:rFonts w:hint="eastAsia" w:cs="Calibri" w:asciiTheme="minorEastAsia" w:hAnsiTheme="minorEastAsia" w:eastAsiaTheme="minorEastAsia"/>
          <w:bCs/>
        </w:rPr>
        <w:t>在</w:t>
      </w:r>
      <w:r>
        <w:rPr>
          <w:rFonts w:cs="Calibri" w:asciiTheme="minorEastAsia" w:hAnsiTheme="minorEastAsia" w:eastAsiaTheme="minorEastAsia"/>
          <w:bCs/>
        </w:rPr>
        <w:t>SAF</w:t>
      </w:r>
      <w:r>
        <w:rPr>
          <w:rFonts w:hint="eastAsia" w:cs="Calibri" w:asciiTheme="minorEastAsia" w:hAnsiTheme="minorEastAsia" w:eastAsiaTheme="minorEastAsia"/>
          <w:bCs/>
        </w:rPr>
        <w:t>老师指导下完成网申表格：</w:t>
      </w:r>
    </w:p>
    <w:p>
      <w:pPr>
        <w:pStyle w:val="9"/>
        <w:ind w:left="1138" w:firstLine="0" w:firstLineChars="0"/>
        <w:jc w:val="left"/>
        <w:rPr>
          <w:rFonts w:cs="Calibri" w:asciiTheme="minorEastAsia" w:hAnsiTheme="minorEastAsia" w:eastAsiaTheme="minorEastAsia"/>
          <w:bCs/>
          <w:color w:val="000000"/>
          <w:sz w:val="22"/>
        </w:rPr>
      </w:pPr>
      <w:r>
        <w:fldChar w:fldCharType="begin"/>
      </w:r>
      <w:r>
        <w:instrText xml:space="preserve"> HYPERLINK "https://sisfbrenderer-100287.campusnet.net/" \l "/renderer/11" </w:instrText>
      </w:r>
      <w:r>
        <w:fldChar w:fldCharType="separate"/>
      </w:r>
      <w:r>
        <w:rPr>
          <w:rStyle w:val="8"/>
          <w:rFonts w:asciiTheme="minorEastAsia" w:hAnsiTheme="minorEastAsia" w:eastAsiaTheme="minorEastAsia"/>
          <w:bCs/>
          <w:sz w:val="22"/>
        </w:rPr>
        <w:t>https://sisfbrenderer-100287.campusnet.net/#/renderer/11</w:t>
      </w:r>
      <w:r>
        <w:rPr>
          <w:rStyle w:val="8"/>
          <w:rFonts w:asciiTheme="minorEastAsia" w:hAnsiTheme="minorEastAsia" w:eastAsiaTheme="minorEastAsia"/>
          <w:bCs/>
          <w:sz w:val="22"/>
        </w:rPr>
        <w:fldChar w:fldCharType="end"/>
      </w:r>
    </w:p>
    <w:p>
      <w:pPr>
        <w:rPr>
          <w:rFonts w:cs="Calibri" w:asciiTheme="minorEastAsia" w:hAnsiTheme="minorEastAsia"/>
          <w:b/>
        </w:rPr>
      </w:pPr>
    </w:p>
    <w:p>
      <w:pPr>
        <w:pStyle w:val="9"/>
        <w:numPr>
          <w:ilvl w:val="0"/>
          <w:numId w:val="8"/>
        </w:numPr>
        <w:ind w:firstLineChars="0"/>
        <w:rPr>
          <w:rFonts w:cs="Calibri" w:asciiTheme="minorEastAsia" w:hAnsiTheme="minorEastAsia" w:eastAsiaTheme="minorEastAsia"/>
          <w:b/>
        </w:rPr>
      </w:pPr>
      <w:r>
        <w:rPr>
          <w:rFonts w:hint="eastAsia" w:cs="Calibri" w:asciiTheme="minorEastAsia" w:hAnsiTheme="minorEastAsia" w:eastAsiaTheme="minorEastAsia"/>
          <w:b/>
        </w:rPr>
        <w:t>联系方式</w:t>
      </w:r>
    </w:p>
    <w:p>
      <w:pPr>
        <w:pStyle w:val="9"/>
        <w:ind w:left="778" w:firstLine="0" w:firstLineChars="0"/>
        <w:rPr>
          <w:rFonts w:cs="Calibri" w:asciiTheme="minorEastAsia" w:hAnsiTheme="minorEastAsia" w:eastAsiaTheme="minorEastAsia"/>
          <w:b/>
        </w:rPr>
      </w:pPr>
    </w:p>
    <w:p>
      <w:pPr>
        <w:ind w:firstLine="418" w:firstLineChars="190"/>
        <w:rPr>
          <w:rFonts w:cs="Calibri" w:asciiTheme="minorEastAsia" w:hAnsiTheme="minorEastAsia"/>
          <w:bCs/>
        </w:rPr>
      </w:pPr>
      <w:r>
        <w:rPr>
          <w:rFonts w:cs="Calibri" w:asciiTheme="minorEastAsia" w:hAnsiTheme="minorEastAsia"/>
          <w:bCs/>
        </w:rPr>
        <w:t>Study Abroad Foundation</w:t>
      </w:r>
      <w:r>
        <w:rPr>
          <w:rFonts w:hint="eastAsia" w:cs="Calibri" w:asciiTheme="minorEastAsia" w:hAnsiTheme="minorEastAsia"/>
          <w:bCs/>
        </w:rPr>
        <w:t>上海办公室</w:t>
      </w:r>
    </w:p>
    <w:p>
      <w:pPr>
        <w:ind w:firstLine="418" w:firstLineChars="190"/>
        <w:rPr>
          <w:rFonts w:cs="Calibri" w:asciiTheme="minorEastAsia" w:hAnsiTheme="minorEastAsia"/>
          <w:bCs/>
        </w:rPr>
      </w:pPr>
      <w:r>
        <w:rPr>
          <w:rFonts w:hint="eastAsia" w:cs="Calibri" w:asciiTheme="minorEastAsia" w:hAnsiTheme="minorEastAsia"/>
          <w:bCs/>
        </w:rPr>
        <w:t xml:space="preserve">陈老师 Iris Chen </w:t>
      </w:r>
      <w:r>
        <w:rPr>
          <w:rFonts w:hint="eastAsia" w:cs="Calibri" w:asciiTheme="minorEastAsia" w:hAnsiTheme="minorEastAsia"/>
          <w:bCs/>
        </w:rPr>
        <w:tab/>
      </w:r>
      <w:r>
        <w:rPr>
          <w:rFonts w:hint="eastAsia" w:cs="Calibri" w:asciiTheme="minorEastAsia" w:hAnsiTheme="minorEastAsia"/>
          <w:bCs/>
        </w:rPr>
        <w:t>QQ: 799787148</w:t>
      </w:r>
    </w:p>
    <w:p>
      <w:pPr>
        <w:ind w:firstLine="418" w:firstLineChars="190"/>
        <w:rPr>
          <w:rFonts w:cs="Calibri" w:asciiTheme="minorEastAsia" w:hAnsiTheme="minorEastAsia"/>
          <w:bCs/>
        </w:rPr>
      </w:pPr>
      <w:r>
        <w:rPr>
          <w:rFonts w:hint="eastAsia" w:cs="Calibri" w:asciiTheme="minorEastAsia" w:hAnsiTheme="minorEastAsia"/>
          <w:bCs/>
        </w:rPr>
        <w:t>邮箱：</w:t>
      </w:r>
      <w:r>
        <w:rPr>
          <w:rFonts w:cs="Calibri" w:asciiTheme="minorEastAsia" w:hAnsiTheme="minorEastAsia"/>
          <w:bCs/>
        </w:rPr>
        <w:t>Iris.chen@safchina.org</w:t>
      </w:r>
    </w:p>
    <w:p>
      <w:pPr>
        <w:ind w:firstLine="418" w:firstLineChars="190"/>
        <w:rPr>
          <w:rFonts w:cs="Calibri" w:asciiTheme="minorEastAsia" w:hAnsiTheme="minorEastAsia"/>
          <w:bCs/>
        </w:rPr>
      </w:pPr>
      <w:r>
        <w:rPr>
          <w:rFonts w:hint="eastAsia" w:cs="Calibri" w:asciiTheme="minorEastAsia" w:hAnsiTheme="minorEastAsia"/>
          <w:bCs/>
        </w:rPr>
        <w:t>电话：021-66099952、66099956</w:t>
      </w:r>
    </w:p>
    <w:p>
      <w:pPr>
        <w:ind w:firstLine="418"/>
        <w:rPr>
          <w:rFonts w:cs="Calibri" w:asciiTheme="minorEastAsia" w:hAnsiTheme="minorEastAsia"/>
          <w:bCs/>
        </w:rPr>
      </w:pPr>
      <w:r>
        <w:rPr>
          <w:rFonts w:hint="eastAsia" w:cs="Calibri" w:asciiTheme="minorEastAsia" w:hAnsiTheme="minorEastAsia"/>
          <w:bCs/>
        </w:rPr>
        <w:t>官网：</w:t>
      </w:r>
      <w:r>
        <w:fldChar w:fldCharType="begin"/>
      </w:r>
      <w:r>
        <w:instrText xml:space="preserve"> HYPERLINK "https://safchina.org/" </w:instrText>
      </w:r>
      <w:r>
        <w:fldChar w:fldCharType="separate"/>
      </w:r>
      <w:r>
        <w:rPr>
          <w:rStyle w:val="8"/>
          <w:rFonts w:asciiTheme="minorEastAsia" w:hAnsiTheme="minorEastAsia"/>
        </w:rPr>
        <w:t>https://safchina.org/</w:t>
      </w:r>
      <w:r>
        <w:rPr>
          <w:rStyle w:val="8"/>
          <w:rFonts w:asciiTheme="minorEastAsia" w:hAnsiTheme="minorEastAsia"/>
        </w:rPr>
        <w:fldChar w:fldCharType="end"/>
      </w:r>
    </w:p>
    <w:p>
      <w:pPr>
        <w:pStyle w:val="9"/>
        <w:ind w:left="460" w:firstLine="0" w:firstLineChars="0"/>
        <w:rPr>
          <w:rFonts w:cs="Calibri" w:asciiTheme="minorEastAsia" w:hAnsiTheme="minorEastAsia" w:eastAsiaTheme="minorEastAsia"/>
          <w:b/>
          <w:sz w:val="22"/>
        </w:rPr>
      </w:pPr>
    </w:p>
    <w:p>
      <w:pPr>
        <w:pStyle w:val="9"/>
        <w:ind w:left="460" w:firstLine="0" w:firstLineChars="0"/>
        <w:rPr>
          <w:rFonts w:cs="Calibri" w:asciiTheme="minorEastAsia" w:hAnsiTheme="minorEastAsia" w:eastAsiaTheme="minorEastAsia"/>
          <w:sz w:val="22"/>
        </w:rPr>
      </w:pPr>
    </w:p>
    <w:p>
      <w:pPr>
        <w:pStyle w:val="9"/>
        <w:ind w:left="460" w:firstLine="0" w:firstLineChars="0"/>
        <w:rPr>
          <w:rFonts w:cs="Calibri" w:asciiTheme="minorEastAsia" w:hAnsiTheme="minorEastAsia" w:eastAsiaTheme="minorEastAsia"/>
          <w:sz w:val="22"/>
        </w:rPr>
      </w:pPr>
    </w:p>
    <w:p>
      <w:pPr>
        <w:rPr>
          <w:rFonts w:cs="Calibri" w:asciiTheme="minorEastAsia" w:hAnsiTheme="minorEastAsia"/>
        </w:rPr>
      </w:pPr>
    </w:p>
    <w:sectPr>
      <w:headerReference r:id="rId3" w:type="defaul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2744470" cy="10191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1244" cy="10216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4F1B"/>
    <w:multiLevelType w:val="multilevel"/>
    <w:tmpl w:val="12FB4F1B"/>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
    <w:nsid w:val="22FF4780"/>
    <w:multiLevelType w:val="multilevel"/>
    <w:tmpl w:val="22FF4780"/>
    <w:lvl w:ilvl="0" w:tentative="0">
      <w:start w:val="1"/>
      <w:numFmt w:val="decimal"/>
      <w:lvlText w:val="%1."/>
      <w:lvlJc w:val="left"/>
      <w:pPr>
        <w:ind w:left="1115" w:hanging="420"/>
      </w:pPr>
      <w:rPr>
        <w:rFonts w:hint="default"/>
      </w:rPr>
    </w:lvl>
    <w:lvl w:ilvl="1" w:tentative="0">
      <w:start w:val="1"/>
      <w:numFmt w:val="bullet"/>
      <w:lvlText w:val=""/>
      <w:lvlJc w:val="left"/>
      <w:pPr>
        <w:ind w:left="1535" w:hanging="420"/>
      </w:pPr>
      <w:rPr>
        <w:rFonts w:hint="default" w:ascii="Wingdings" w:hAnsi="Wingdings"/>
      </w:rPr>
    </w:lvl>
    <w:lvl w:ilvl="2" w:tentative="0">
      <w:start w:val="1"/>
      <w:numFmt w:val="bullet"/>
      <w:lvlText w:val=""/>
      <w:lvlJc w:val="left"/>
      <w:pPr>
        <w:ind w:left="1955" w:hanging="420"/>
      </w:pPr>
      <w:rPr>
        <w:rFonts w:hint="default" w:ascii="Wingdings" w:hAnsi="Wingdings"/>
      </w:rPr>
    </w:lvl>
    <w:lvl w:ilvl="3" w:tentative="0">
      <w:start w:val="1"/>
      <w:numFmt w:val="bullet"/>
      <w:lvlText w:val=""/>
      <w:lvlJc w:val="left"/>
      <w:pPr>
        <w:ind w:left="2375" w:hanging="420"/>
      </w:pPr>
      <w:rPr>
        <w:rFonts w:hint="default" w:ascii="Wingdings" w:hAnsi="Wingdings"/>
      </w:rPr>
    </w:lvl>
    <w:lvl w:ilvl="4" w:tentative="0">
      <w:start w:val="1"/>
      <w:numFmt w:val="bullet"/>
      <w:lvlText w:val=""/>
      <w:lvlJc w:val="left"/>
      <w:pPr>
        <w:ind w:left="2795" w:hanging="420"/>
      </w:pPr>
      <w:rPr>
        <w:rFonts w:hint="default" w:ascii="Wingdings" w:hAnsi="Wingdings"/>
      </w:rPr>
    </w:lvl>
    <w:lvl w:ilvl="5" w:tentative="0">
      <w:start w:val="1"/>
      <w:numFmt w:val="bullet"/>
      <w:lvlText w:val=""/>
      <w:lvlJc w:val="left"/>
      <w:pPr>
        <w:ind w:left="3215" w:hanging="420"/>
      </w:pPr>
      <w:rPr>
        <w:rFonts w:hint="default" w:ascii="Wingdings" w:hAnsi="Wingdings"/>
      </w:rPr>
    </w:lvl>
    <w:lvl w:ilvl="6" w:tentative="0">
      <w:start w:val="1"/>
      <w:numFmt w:val="bullet"/>
      <w:lvlText w:val=""/>
      <w:lvlJc w:val="left"/>
      <w:pPr>
        <w:ind w:left="3635" w:hanging="420"/>
      </w:pPr>
      <w:rPr>
        <w:rFonts w:hint="default" w:ascii="Wingdings" w:hAnsi="Wingdings"/>
      </w:rPr>
    </w:lvl>
    <w:lvl w:ilvl="7" w:tentative="0">
      <w:start w:val="1"/>
      <w:numFmt w:val="bullet"/>
      <w:lvlText w:val=""/>
      <w:lvlJc w:val="left"/>
      <w:pPr>
        <w:ind w:left="4055" w:hanging="420"/>
      </w:pPr>
      <w:rPr>
        <w:rFonts w:hint="default" w:ascii="Wingdings" w:hAnsi="Wingdings"/>
      </w:rPr>
    </w:lvl>
    <w:lvl w:ilvl="8" w:tentative="0">
      <w:start w:val="1"/>
      <w:numFmt w:val="bullet"/>
      <w:lvlText w:val=""/>
      <w:lvlJc w:val="left"/>
      <w:pPr>
        <w:ind w:left="4475" w:hanging="420"/>
      </w:pPr>
      <w:rPr>
        <w:rFonts w:hint="default" w:ascii="Wingdings" w:hAnsi="Wingdings"/>
      </w:rPr>
    </w:lvl>
  </w:abstractNum>
  <w:abstractNum w:abstractNumId="2">
    <w:nsid w:val="3CD62238"/>
    <w:multiLevelType w:val="multilevel"/>
    <w:tmpl w:val="3CD62238"/>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3">
    <w:nsid w:val="47704BD8"/>
    <w:multiLevelType w:val="multilevel"/>
    <w:tmpl w:val="47704BD8"/>
    <w:lvl w:ilvl="0" w:tentative="0">
      <w:start w:val="1"/>
      <w:numFmt w:val="japaneseCounting"/>
      <w:lvlText w:val="%1、"/>
      <w:lvlJc w:val="left"/>
      <w:pPr>
        <w:ind w:left="460" w:hanging="4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01564"/>
    <w:multiLevelType w:val="multilevel"/>
    <w:tmpl w:val="58C01564"/>
    <w:lvl w:ilvl="0" w:tentative="0">
      <w:start w:val="1"/>
      <w:numFmt w:val="japaneseCounting"/>
      <w:lvlText w:val="%1、"/>
      <w:lvlJc w:val="left"/>
      <w:pPr>
        <w:ind w:left="460" w:hanging="46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2D062E"/>
    <w:multiLevelType w:val="multilevel"/>
    <w:tmpl w:val="5F2D062E"/>
    <w:lvl w:ilvl="0" w:tentative="0">
      <w:start w:val="1"/>
      <w:numFmt w:val="decimal"/>
      <w:lvlText w:val="%1)"/>
      <w:lvlJc w:val="left"/>
      <w:pPr>
        <w:ind w:left="778" w:hanging="360"/>
      </w:pPr>
      <w:rPr>
        <w:rFonts w:hint="default"/>
      </w:rPr>
    </w:lvl>
    <w:lvl w:ilvl="1" w:tentative="0">
      <w:start w:val="1"/>
      <w:numFmt w:val="lowerLetter"/>
      <w:lvlText w:val="%2."/>
      <w:lvlJc w:val="left"/>
      <w:pPr>
        <w:ind w:left="1498" w:hanging="360"/>
      </w:pPr>
    </w:lvl>
    <w:lvl w:ilvl="2" w:tentative="0">
      <w:start w:val="1"/>
      <w:numFmt w:val="lowerRoman"/>
      <w:lvlText w:val="%3."/>
      <w:lvlJc w:val="right"/>
      <w:pPr>
        <w:ind w:left="2218" w:hanging="180"/>
      </w:pPr>
    </w:lvl>
    <w:lvl w:ilvl="3" w:tentative="0">
      <w:start w:val="1"/>
      <w:numFmt w:val="decimal"/>
      <w:lvlText w:val="%4."/>
      <w:lvlJc w:val="left"/>
      <w:pPr>
        <w:ind w:left="2938" w:hanging="360"/>
      </w:pPr>
    </w:lvl>
    <w:lvl w:ilvl="4" w:tentative="0">
      <w:start w:val="1"/>
      <w:numFmt w:val="lowerLetter"/>
      <w:lvlText w:val="%5."/>
      <w:lvlJc w:val="left"/>
      <w:pPr>
        <w:ind w:left="3658" w:hanging="360"/>
      </w:pPr>
    </w:lvl>
    <w:lvl w:ilvl="5" w:tentative="0">
      <w:start w:val="1"/>
      <w:numFmt w:val="lowerRoman"/>
      <w:lvlText w:val="%6."/>
      <w:lvlJc w:val="right"/>
      <w:pPr>
        <w:ind w:left="4378" w:hanging="180"/>
      </w:pPr>
    </w:lvl>
    <w:lvl w:ilvl="6" w:tentative="0">
      <w:start w:val="1"/>
      <w:numFmt w:val="decimal"/>
      <w:lvlText w:val="%7."/>
      <w:lvlJc w:val="left"/>
      <w:pPr>
        <w:ind w:left="5098" w:hanging="360"/>
      </w:pPr>
    </w:lvl>
    <w:lvl w:ilvl="7" w:tentative="0">
      <w:start w:val="1"/>
      <w:numFmt w:val="lowerLetter"/>
      <w:lvlText w:val="%8."/>
      <w:lvlJc w:val="left"/>
      <w:pPr>
        <w:ind w:left="5818" w:hanging="360"/>
      </w:pPr>
    </w:lvl>
    <w:lvl w:ilvl="8" w:tentative="0">
      <w:start w:val="1"/>
      <w:numFmt w:val="lowerRoman"/>
      <w:lvlText w:val="%9."/>
      <w:lvlJc w:val="right"/>
      <w:pPr>
        <w:ind w:left="6538" w:hanging="180"/>
      </w:pPr>
    </w:lvl>
  </w:abstractNum>
  <w:abstractNum w:abstractNumId="6">
    <w:nsid w:val="644031F2"/>
    <w:multiLevelType w:val="multilevel"/>
    <w:tmpl w:val="644031F2"/>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7">
    <w:nsid w:val="69A0674B"/>
    <w:multiLevelType w:val="multilevel"/>
    <w:tmpl w:val="69A0674B"/>
    <w:lvl w:ilvl="0" w:tentative="0">
      <w:start w:val="1"/>
      <w:numFmt w:val="bullet"/>
      <w:lvlText w:val=""/>
      <w:lvlJc w:val="left"/>
      <w:pPr>
        <w:ind w:left="1138" w:hanging="360"/>
      </w:pPr>
      <w:rPr>
        <w:rFonts w:hint="default" w:ascii="Symbol" w:hAnsi="Symbol"/>
      </w:rPr>
    </w:lvl>
    <w:lvl w:ilvl="1" w:tentative="0">
      <w:start w:val="1"/>
      <w:numFmt w:val="bullet"/>
      <w:lvlText w:val="o"/>
      <w:lvlJc w:val="left"/>
      <w:pPr>
        <w:ind w:left="1858" w:hanging="360"/>
      </w:pPr>
      <w:rPr>
        <w:rFonts w:hint="default" w:ascii="Courier New" w:hAnsi="Courier New" w:cs="Courier New"/>
      </w:rPr>
    </w:lvl>
    <w:lvl w:ilvl="2" w:tentative="0">
      <w:start w:val="1"/>
      <w:numFmt w:val="bullet"/>
      <w:lvlText w:val=""/>
      <w:lvlJc w:val="left"/>
      <w:pPr>
        <w:ind w:left="2578" w:hanging="360"/>
      </w:pPr>
      <w:rPr>
        <w:rFonts w:hint="default" w:ascii="Wingdings" w:hAnsi="Wingdings"/>
      </w:rPr>
    </w:lvl>
    <w:lvl w:ilvl="3" w:tentative="0">
      <w:start w:val="1"/>
      <w:numFmt w:val="bullet"/>
      <w:lvlText w:val=""/>
      <w:lvlJc w:val="left"/>
      <w:pPr>
        <w:ind w:left="3298" w:hanging="360"/>
      </w:pPr>
      <w:rPr>
        <w:rFonts w:hint="default" w:ascii="Symbol" w:hAnsi="Symbol"/>
      </w:rPr>
    </w:lvl>
    <w:lvl w:ilvl="4" w:tentative="0">
      <w:start w:val="1"/>
      <w:numFmt w:val="bullet"/>
      <w:lvlText w:val="o"/>
      <w:lvlJc w:val="left"/>
      <w:pPr>
        <w:ind w:left="4018" w:hanging="360"/>
      </w:pPr>
      <w:rPr>
        <w:rFonts w:hint="default" w:ascii="Courier New" w:hAnsi="Courier New" w:cs="Courier New"/>
      </w:rPr>
    </w:lvl>
    <w:lvl w:ilvl="5" w:tentative="0">
      <w:start w:val="1"/>
      <w:numFmt w:val="bullet"/>
      <w:lvlText w:val=""/>
      <w:lvlJc w:val="left"/>
      <w:pPr>
        <w:ind w:left="4738" w:hanging="360"/>
      </w:pPr>
      <w:rPr>
        <w:rFonts w:hint="default" w:ascii="Wingdings" w:hAnsi="Wingdings"/>
      </w:rPr>
    </w:lvl>
    <w:lvl w:ilvl="6" w:tentative="0">
      <w:start w:val="1"/>
      <w:numFmt w:val="bullet"/>
      <w:lvlText w:val=""/>
      <w:lvlJc w:val="left"/>
      <w:pPr>
        <w:ind w:left="5458" w:hanging="360"/>
      </w:pPr>
      <w:rPr>
        <w:rFonts w:hint="default" w:ascii="Symbol" w:hAnsi="Symbol"/>
      </w:rPr>
    </w:lvl>
    <w:lvl w:ilvl="7" w:tentative="0">
      <w:start w:val="1"/>
      <w:numFmt w:val="bullet"/>
      <w:lvlText w:val="o"/>
      <w:lvlJc w:val="left"/>
      <w:pPr>
        <w:ind w:left="6178" w:hanging="360"/>
      </w:pPr>
      <w:rPr>
        <w:rFonts w:hint="default" w:ascii="Courier New" w:hAnsi="Courier New" w:cs="Courier New"/>
      </w:rPr>
    </w:lvl>
    <w:lvl w:ilvl="8" w:tentative="0">
      <w:start w:val="1"/>
      <w:numFmt w:val="bullet"/>
      <w:lvlText w:val=""/>
      <w:lvlJc w:val="left"/>
      <w:pPr>
        <w:ind w:left="6898" w:hanging="360"/>
      </w:pPr>
      <w:rPr>
        <w:rFonts w:hint="default" w:ascii="Wingdings" w:hAnsi="Wingdings"/>
      </w:rPr>
    </w:lvl>
  </w:abstractNum>
  <w:abstractNum w:abstractNumId="8">
    <w:nsid w:val="7F3E4C1C"/>
    <w:multiLevelType w:val="multilevel"/>
    <w:tmpl w:val="7F3E4C1C"/>
    <w:lvl w:ilvl="0" w:tentative="0">
      <w:start w:val="1"/>
      <w:numFmt w:val="bullet"/>
      <w:lvlText w:val=""/>
      <w:lvlJc w:val="left"/>
      <w:pPr>
        <w:ind w:left="1180" w:hanging="360"/>
      </w:pPr>
      <w:rPr>
        <w:rFonts w:hint="default" w:ascii="Symbol" w:hAnsi="Symbol"/>
      </w:rPr>
    </w:lvl>
    <w:lvl w:ilvl="1" w:tentative="0">
      <w:start w:val="1"/>
      <w:numFmt w:val="bullet"/>
      <w:lvlText w:val="o"/>
      <w:lvlJc w:val="left"/>
      <w:pPr>
        <w:ind w:left="1900" w:hanging="360"/>
      </w:pPr>
      <w:rPr>
        <w:rFonts w:hint="default" w:ascii="Courier New" w:hAnsi="Courier New" w:cs="Courier New"/>
      </w:rPr>
    </w:lvl>
    <w:lvl w:ilvl="2" w:tentative="0">
      <w:start w:val="1"/>
      <w:numFmt w:val="bullet"/>
      <w:lvlText w:val=""/>
      <w:lvlJc w:val="left"/>
      <w:pPr>
        <w:ind w:left="2620" w:hanging="360"/>
      </w:pPr>
      <w:rPr>
        <w:rFonts w:hint="default" w:ascii="Wingdings" w:hAnsi="Wingdings"/>
      </w:rPr>
    </w:lvl>
    <w:lvl w:ilvl="3" w:tentative="0">
      <w:start w:val="1"/>
      <w:numFmt w:val="bullet"/>
      <w:lvlText w:val=""/>
      <w:lvlJc w:val="left"/>
      <w:pPr>
        <w:ind w:left="3340" w:hanging="360"/>
      </w:pPr>
      <w:rPr>
        <w:rFonts w:hint="default" w:ascii="Symbol" w:hAnsi="Symbol"/>
      </w:rPr>
    </w:lvl>
    <w:lvl w:ilvl="4" w:tentative="0">
      <w:start w:val="1"/>
      <w:numFmt w:val="bullet"/>
      <w:lvlText w:val="o"/>
      <w:lvlJc w:val="left"/>
      <w:pPr>
        <w:ind w:left="4060" w:hanging="360"/>
      </w:pPr>
      <w:rPr>
        <w:rFonts w:hint="default" w:ascii="Courier New" w:hAnsi="Courier New" w:cs="Courier New"/>
      </w:rPr>
    </w:lvl>
    <w:lvl w:ilvl="5" w:tentative="0">
      <w:start w:val="1"/>
      <w:numFmt w:val="bullet"/>
      <w:lvlText w:val=""/>
      <w:lvlJc w:val="left"/>
      <w:pPr>
        <w:ind w:left="4780" w:hanging="360"/>
      </w:pPr>
      <w:rPr>
        <w:rFonts w:hint="default" w:ascii="Wingdings" w:hAnsi="Wingdings"/>
      </w:rPr>
    </w:lvl>
    <w:lvl w:ilvl="6" w:tentative="0">
      <w:start w:val="1"/>
      <w:numFmt w:val="bullet"/>
      <w:lvlText w:val=""/>
      <w:lvlJc w:val="left"/>
      <w:pPr>
        <w:ind w:left="5500" w:hanging="360"/>
      </w:pPr>
      <w:rPr>
        <w:rFonts w:hint="default" w:ascii="Symbol" w:hAnsi="Symbol"/>
      </w:rPr>
    </w:lvl>
    <w:lvl w:ilvl="7" w:tentative="0">
      <w:start w:val="1"/>
      <w:numFmt w:val="bullet"/>
      <w:lvlText w:val="o"/>
      <w:lvlJc w:val="left"/>
      <w:pPr>
        <w:ind w:left="6220" w:hanging="360"/>
      </w:pPr>
      <w:rPr>
        <w:rFonts w:hint="default" w:ascii="Courier New" w:hAnsi="Courier New" w:cs="Courier New"/>
      </w:rPr>
    </w:lvl>
    <w:lvl w:ilvl="8" w:tentative="0">
      <w:start w:val="1"/>
      <w:numFmt w:val="bullet"/>
      <w:lvlText w:val=""/>
      <w:lvlJc w:val="left"/>
      <w:pPr>
        <w:ind w:left="6940" w:hanging="360"/>
      </w:pPr>
      <w:rPr>
        <w:rFonts w:hint="default" w:ascii="Wingdings" w:hAnsi="Wingdings"/>
      </w:r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B7"/>
    <w:rsid w:val="000053BB"/>
    <w:rsid w:val="000078B5"/>
    <w:rsid w:val="0002367A"/>
    <w:rsid w:val="0006107B"/>
    <w:rsid w:val="000715DB"/>
    <w:rsid w:val="00074028"/>
    <w:rsid w:val="000902E9"/>
    <w:rsid w:val="000B019E"/>
    <w:rsid w:val="000B2B58"/>
    <w:rsid w:val="000C4344"/>
    <w:rsid w:val="000D0759"/>
    <w:rsid w:val="000D0A16"/>
    <w:rsid w:val="000D3A38"/>
    <w:rsid w:val="000D5409"/>
    <w:rsid w:val="000D5FE2"/>
    <w:rsid w:val="000F2C9D"/>
    <w:rsid w:val="001233C7"/>
    <w:rsid w:val="001355BE"/>
    <w:rsid w:val="001429D5"/>
    <w:rsid w:val="001435A4"/>
    <w:rsid w:val="001655DB"/>
    <w:rsid w:val="00165E7F"/>
    <w:rsid w:val="001763E8"/>
    <w:rsid w:val="001918C3"/>
    <w:rsid w:val="001A285B"/>
    <w:rsid w:val="001A4836"/>
    <w:rsid w:val="001C4C33"/>
    <w:rsid w:val="001D5BB4"/>
    <w:rsid w:val="001F1C05"/>
    <w:rsid w:val="002158A7"/>
    <w:rsid w:val="002337B8"/>
    <w:rsid w:val="00235BE5"/>
    <w:rsid w:val="0023788D"/>
    <w:rsid w:val="002412E6"/>
    <w:rsid w:val="00270955"/>
    <w:rsid w:val="002812B5"/>
    <w:rsid w:val="00282968"/>
    <w:rsid w:val="0029036D"/>
    <w:rsid w:val="002969B7"/>
    <w:rsid w:val="002C3051"/>
    <w:rsid w:val="002D26AE"/>
    <w:rsid w:val="002E6EA6"/>
    <w:rsid w:val="002F2857"/>
    <w:rsid w:val="003003DF"/>
    <w:rsid w:val="00301409"/>
    <w:rsid w:val="003202A7"/>
    <w:rsid w:val="003307C2"/>
    <w:rsid w:val="00346900"/>
    <w:rsid w:val="00350E58"/>
    <w:rsid w:val="003646B7"/>
    <w:rsid w:val="003757FA"/>
    <w:rsid w:val="0038303E"/>
    <w:rsid w:val="00392316"/>
    <w:rsid w:val="00396833"/>
    <w:rsid w:val="003C1718"/>
    <w:rsid w:val="003C60B5"/>
    <w:rsid w:val="003D0F1C"/>
    <w:rsid w:val="003D2C61"/>
    <w:rsid w:val="003F53A0"/>
    <w:rsid w:val="003F6307"/>
    <w:rsid w:val="00405684"/>
    <w:rsid w:val="0043684C"/>
    <w:rsid w:val="004450D9"/>
    <w:rsid w:val="00450C5E"/>
    <w:rsid w:val="00465F6A"/>
    <w:rsid w:val="00477B92"/>
    <w:rsid w:val="00490CB7"/>
    <w:rsid w:val="00494B8A"/>
    <w:rsid w:val="004A22B9"/>
    <w:rsid w:val="004A3FB7"/>
    <w:rsid w:val="004B15E8"/>
    <w:rsid w:val="004C520E"/>
    <w:rsid w:val="004E128C"/>
    <w:rsid w:val="004F576A"/>
    <w:rsid w:val="0050150B"/>
    <w:rsid w:val="0050793F"/>
    <w:rsid w:val="005160B2"/>
    <w:rsid w:val="0052368E"/>
    <w:rsid w:val="00576969"/>
    <w:rsid w:val="005A1BD9"/>
    <w:rsid w:val="005B2EC6"/>
    <w:rsid w:val="005B716B"/>
    <w:rsid w:val="005D09B4"/>
    <w:rsid w:val="005D1354"/>
    <w:rsid w:val="006076D9"/>
    <w:rsid w:val="00611E87"/>
    <w:rsid w:val="00621167"/>
    <w:rsid w:val="00624738"/>
    <w:rsid w:val="00627177"/>
    <w:rsid w:val="0063028D"/>
    <w:rsid w:val="006322DE"/>
    <w:rsid w:val="00632CA2"/>
    <w:rsid w:val="006423AB"/>
    <w:rsid w:val="00645DDE"/>
    <w:rsid w:val="006544BA"/>
    <w:rsid w:val="006712BE"/>
    <w:rsid w:val="006A3416"/>
    <w:rsid w:val="006A3F6F"/>
    <w:rsid w:val="006A4C27"/>
    <w:rsid w:val="006A6778"/>
    <w:rsid w:val="006B35E0"/>
    <w:rsid w:val="006C1037"/>
    <w:rsid w:val="006C4C53"/>
    <w:rsid w:val="006D259E"/>
    <w:rsid w:val="006D6177"/>
    <w:rsid w:val="006E764A"/>
    <w:rsid w:val="006F0AE6"/>
    <w:rsid w:val="007053DD"/>
    <w:rsid w:val="00713A38"/>
    <w:rsid w:val="00714D74"/>
    <w:rsid w:val="00720E9C"/>
    <w:rsid w:val="00752A84"/>
    <w:rsid w:val="00753910"/>
    <w:rsid w:val="0075403C"/>
    <w:rsid w:val="00770B52"/>
    <w:rsid w:val="007B3C99"/>
    <w:rsid w:val="007B7188"/>
    <w:rsid w:val="007C0816"/>
    <w:rsid w:val="007C41A1"/>
    <w:rsid w:val="007D37D7"/>
    <w:rsid w:val="007E0B77"/>
    <w:rsid w:val="008037BD"/>
    <w:rsid w:val="00804516"/>
    <w:rsid w:val="0080518E"/>
    <w:rsid w:val="00847EAA"/>
    <w:rsid w:val="00850E2D"/>
    <w:rsid w:val="008533DB"/>
    <w:rsid w:val="008553A2"/>
    <w:rsid w:val="00856C2D"/>
    <w:rsid w:val="00861AA4"/>
    <w:rsid w:val="0086680E"/>
    <w:rsid w:val="0087420C"/>
    <w:rsid w:val="00886BC8"/>
    <w:rsid w:val="00891D3E"/>
    <w:rsid w:val="008C3E10"/>
    <w:rsid w:val="008D3FD3"/>
    <w:rsid w:val="008E707A"/>
    <w:rsid w:val="008F1B16"/>
    <w:rsid w:val="008F75F3"/>
    <w:rsid w:val="00900B1A"/>
    <w:rsid w:val="00906FED"/>
    <w:rsid w:val="00907AE3"/>
    <w:rsid w:val="009120F3"/>
    <w:rsid w:val="0093259F"/>
    <w:rsid w:val="00951817"/>
    <w:rsid w:val="009540DF"/>
    <w:rsid w:val="00965D91"/>
    <w:rsid w:val="00974B6A"/>
    <w:rsid w:val="0097522F"/>
    <w:rsid w:val="0099244D"/>
    <w:rsid w:val="009A6AE9"/>
    <w:rsid w:val="009B0D83"/>
    <w:rsid w:val="009B2AEC"/>
    <w:rsid w:val="009B7B69"/>
    <w:rsid w:val="009C274E"/>
    <w:rsid w:val="009C7BC1"/>
    <w:rsid w:val="009D61E4"/>
    <w:rsid w:val="009F61C6"/>
    <w:rsid w:val="00A020C3"/>
    <w:rsid w:val="00A027C8"/>
    <w:rsid w:val="00A047AB"/>
    <w:rsid w:val="00A05DEE"/>
    <w:rsid w:val="00A06018"/>
    <w:rsid w:val="00A06046"/>
    <w:rsid w:val="00A07D9D"/>
    <w:rsid w:val="00A16AA7"/>
    <w:rsid w:val="00A1744B"/>
    <w:rsid w:val="00A35472"/>
    <w:rsid w:val="00A45F10"/>
    <w:rsid w:val="00A53316"/>
    <w:rsid w:val="00A54487"/>
    <w:rsid w:val="00A60287"/>
    <w:rsid w:val="00A727C5"/>
    <w:rsid w:val="00A749B9"/>
    <w:rsid w:val="00A75D76"/>
    <w:rsid w:val="00A765F0"/>
    <w:rsid w:val="00A80472"/>
    <w:rsid w:val="00A834FC"/>
    <w:rsid w:val="00A848FB"/>
    <w:rsid w:val="00A9052D"/>
    <w:rsid w:val="00AA6CDF"/>
    <w:rsid w:val="00AB065E"/>
    <w:rsid w:val="00AB0682"/>
    <w:rsid w:val="00AC2731"/>
    <w:rsid w:val="00AC2896"/>
    <w:rsid w:val="00AD3AF2"/>
    <w:rsid w:val="00AE1665"/>
    <w:rsid w:val="00AF78A6"/>
    <w:rsid w:val="00B12489"/>
    <w:rsid w:val="00B2404F"/>
    <w:rsid w:val="00B34651"/>
    <w:rsid w:val="00B36332"/>
    <w:rsid w:val="00B54163"/>
    <w:rsid w:val="00B60DF9"/>
    <w:rsid w:val="00B6121B"/>
    <w:rsid w:val="00B62E7E"/>
    <w:rsid w:val="00B705A7"/>
    <w:rsid w:val="00B71ED5"/>
    <w:rsid w:val="00B7729C"/>
    <w:rsid w:val="00B81C9F"/>
    <w:rsid w:val="00B9186B"/>
    <w:rsid w:val="00BA3C97"/>
    <w:rsid w:val="00BC2A21"/>
    <w:rsid w:val="00BD2F4E"/>
    <w:rsid w:val="00BD5BAD"/>
    <w:rsid w:val="00BE7ABB"/>
    <w:rsid w:val="00BF3F26"/>
    <w:rsid w:val="00C0478E"/>
    <w:rsid w:val="00C05637"/>
    <w:rsid w:val="00C07676"/>
    <w:rsid w:val="00C301DE"/>
    <w:rsid w:val="00C446AF"/>
    <w:rsid w:val="00C500B8"/>
    <w:rsid w:val="00CA66AA"/>
    <w:rsid w:val="00CC2A71"/>
    <w:rsid w:val="00CC5EB6"/>
    <w:rsid w:val="00CC6DF5"/>
    <w:rsid w:val="00CC79FF"/>
    <w:rsid w:val="00CD4F3F"/>
    <w:rsid w:val="00CD5C09"/>
    <w:rsid w:val="00CE2B4A"/>
    <w:rsid w:val="00CF0F8D"/>
    <w:rsid w:val="00CF4D98"/>
    <w:rsid w:val="00CF6CD5"/>
    <w:rsid w:val="00D1553F"/>
    <w:rsid w:val="00D2317D"/>
    <w:rsid w:val="00D27322"/>
    <w:rsid w:val="00D4211E"/>
    <w:rsid w:val="00D74B74"/>
    <w:rsid w:val="00D919ED"/>
    <w:rsid w:val="00DA7FEA"/>
    <w:rsid w:val="00DC6363"/>
    <w:rsid w:val="00DD7E95"/>
    <w:rsid w:val="00DF7ECC"/>
    <w:rsid w:val="00E27B8F"/>
    <w:rsid w:val="00E354D6"/>
    <w:rsid w:val="00E53358"/>
    <w:rsid w:val="00E57633"/>
    <w:rsid w:val="00E95619"/>
    <w:rsid w:val="00EA1C4F"/>
    <w:rsid w:val="00EA7A07"/>
    <w:rsid w:val="00EB4386"/>
    <w:rsid w:val="00ED6A1A"/>
    <w:rsid w:val="00EE19AD"/>
    <w:rsid w:val="00EE4BB6"/>
    <w:rsid w:val="00EE7EB2"/>
    <w:rsid w:val="00EF2C14"/>
    <w:rsid w:val="00EF4BBC"/>
    <w:rsid w:val="00F078CD"/>
    <w:rsid w:val="00F17C01"/>
    <w:rsid w:val="00F22963"/>
    <w:rsid w:val="00F331C0"/>
    <w:rsid w:val="00F551E9"/>
    <w:rsid w:val="00F77E08"/>
    <w:rsid w:val="00F9720D"/>
    <w:rsid w:val="00FA1333"/>
    <w:rsid w:val="00FA7F53"/>
    <w:rsid w:val="00FB0998"/>
    <w:rsid w:val="00FB3E81"/>
    <w:rsid w:val="00FD79B4"/>
    <w:rsid w:val="00FF239C"/>
    <w:rsid w:val="00FF439D"/>
    <w:rsid w:val="31E72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pPr>
      <w:spacing w:after="0" w:line="240" w:lineRule="auto"/>
    </w:pPr>
    <w:rPr>
      <w:rFonts w:ascii="Microsoft YaHei UI" w:eastAsia="Microsoft YaHei UI"/>
      <w:sz w:val="18"/>
      <w:szCs w:val="18"/>
    </w:rPr>
  </w:style>
  <w:style w:type="paragraph" w:styleId="3">
    <w:name w:val="footer"/>
    <w:basedOn w:val="1"/>
    <w:link w:val="12"/>
    <w:unhideWhenUsed/>
    <w:qFormat/>
    <w:uiPriority w:val="99"/>
    <w:pPr>
      <w:tabs>
        <w:tab w:val="center" w:pos="4320"/>
        <w:tab w:val="right" w:pos="8640"/>
      </w:tabs>
      <w:spacing w:after="0" w:line="240" w:lineRule="auto"/>
    </w:pPr>
  </w:style>
  <w:style w:type="paragraph" w:styleId="4">
    <w:name w:val="header"/>
    <w:basedOn w:val="1"/>
    <w:link w:val="11"/>
    <w:unhideWhenUsed/>
    <w:uiPriority w:val="99"/>
    <w:pPr>
      <w:tabs>
        <w:tab w:val="center" w:pos="4320"/>
        <w:tab w:val="right" w:pos="8640"/>
      </w:tabs>
      <w:spacing w:after="0" w:line="240" w:lineRule="auto"/>
    </w:p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widowControl w:val="0"/>
      <w:spacing w:after="0" w:line="240" w:lineRule="auto"/>
      <w:ind w:firstLine="420" w:firstLineChars="200"/>
      <w:jc w:val="both"/>
    </w:pPr>
    <w:rPr>
      <w:rFonts w:ascii="Calibri" w:hAnsi="Calibri" w:eastAsia="宋体" w:cs="Times New Roman"/>
      <w:kern w:val="2"/>
      <w:sz w:val="21"/>
    </w:rPr>
  </w:style>
  <w:style w:type="character" w:customStyle="1" w:styleId="10">
    <w:name w:val="标题1"/>
    <w:basedOn w:val="6"/>
    <w:qFormat/>
    <w:uiPriority w:val="0"/>
  </w:style>
  <w:style w:type="character" w:customStyle="1" w:styleId="11">
    <w:name w:val="页眉 字符"/>
    <w:basedOn w:val="6"/>
    <w:link w:val="4"/>
    <w:uiPriority w:val="99"/>
  </w:style>
  <w:style w:type="character" w:customStyle="1" w:styleId="12">
    <w:name w:val="页脚 字符"/>
    <w:basedOn w:val="6"/>
    <w:link w:val="3"/>
    <w:qFormat/>
    <w:uiPriority w:val="99"/>
  </w:style>
  <w:style w:type="character" w:customStyle="1" w:styleId="13">
    <w:name w:val="批注框文本 字符"/>
    <w:basedOn w:val="6"/>
    <w:link w:val="2"/>
    <w:semiHidden/>
    <w:uiPriority w:val="99"/>
    <w:rPr>
      <w:rFonts w:ascii="Microsoft YaHei UI" w:eastAsia="Microsoft YaHei UI"/>
      <w:sz w:val="18"/>
      <w:szCs w:val="18"/>
    </w:rPr>
  </w:style>
  <w:style w:type="character" w:customStyle="1" w:styleId="14">
    <w:name w:val="coursedesignator"/>
    <w:basedOn w:val="6"/>
    <w:qFormat/>
    <w:uiPriority w:val="0"/>
  </w:style>
  <w:style w:type="character" w:customStyle="1" w:styleId="15">
    <w:name w:val="未处理的提及1"/>
    <w:basedOn w:val="6"/>
    <w:semiHidden/>
    <w:unhideWhenUsed/>
    <w:qFormat/>
    <w:uiPriority w:val="99"/>
    <w:rPr>
      <w:color w:val="605E5C"/>
      <w:shd w:val="clear" w:color="auto" w:fill="E1DFDD"/>
    </w:rPr>
  </w:style>
  <w:style w:type="paragraph" w:customStyle="1" w:styleId="16">
    <w:name w:val="courseblocktitl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7">
    <w:name w:val="_Style 16"/>
    <w:basedOn w:val="1"/>
    <w:next w:val="9"/>
    <w:qFormat/>
    <w:uiPriority w:val="34"/>
    <w:pPr>
      <w:widowControl w:val="0"/>
      <w:spacing w:after="0" w:line="240" w:lineRule="auto"/>
      <w:ind w:firstLine="420" w:firstLineChars="200"/>
      <w:jc w:val="both"/>
    </w:pPr>
    <w:rPr>
      <w:rFonts w:ascii="Calibri" w:hAnsi="Calibri" w:eastAsia="宋体" w:cs="Times New Roman"/>
      <w:kern w:val="2"/>
      <w:sz w:val="21"/>
    </w:rPr>
  </w:style>
  <w:style w:type="paragraph" w:styleId="18">
    <w:name w:val="No Spacing"/>
    <w:qFormat/>
    <w:uiPriority w:val="1"/>
    <w:pPr>
      <w:spacing w:after="0" w:line="240" w:lineRule="auto"/>
    </w:pPr>
    <w:rPr>
      <w:rFonts w:ascii="Calibri" w:hAnsi="Calibri" w:eastAsia="宋体" w:cs="Times New Roman"/>
      <w:sz w:val="22"/>
      <w:szCs w:val="22"/>
      <w:lang w:val="en-US" w:eastAsia="en-US" w:bidi="ar-SA"/>
    </w:rPr>
  </w:style>
  <w:style w:type="character" w:customStyle="1" w:styleId="19">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497</Words>
  <Characters>2833</Characters>
  <Lines>23</Lines>
  <Paragraphs>6</Paragraphs>
  <TotalTime>237</TotalTime>
  <ScaleCrop>false</ScaleCrop>
  <LinksUpToDate>false</LinksUpToDate>
  <CharactersWithSpaces>3324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2019-05-08T05:40:00Z</dcterms:created>
  <dc:creator>Tracey Tao</dc:creator>
  <cp:lastModifiedBy>周卓蓓</cp:lastModifiedBy>
  <cp:lastPrinted>2018-09-13T07:00:00Z</cp:lastPrinted>
  <dcterms:modified xsi:type="dcterms:W3CDTF">2019-06-19T01:48:46Z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