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20" w:beforeAutospacing="0" w:after="0" w:afterAutospacing="0"/>
        <w:ind w:left="226"/>
        <w:jc w:val="center"/>
        <w:rPr>
          <w:rFonts w:ascii="Arial" w:hAnsi="Arial" w:cs="Arial"/>
          <w:b/>
          <w:sz w:val="27"/>
          <w:szCs w:val="27"/>
        </w:rPr>
      </w:pPr>
    </w:p>
    <w:p>
      <w:pPr>
        <w:pStyle w:val="2"/>
        <w:widowControl/>
        <w:spacing w:before="120" w:beforeAutospacing="0" w:after="0" w:afterAutospacing="0"/>
        <w:ind w:left="226"/>
        <w:jc w:val="center"/>
        <w:rPr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关于选派学生赴匈牙利德布勒森大学</w:t>
      </w:r>
      <w:r>
        <w:rPr>
          <w:rFonts w:hint="eastAsia" w:ascii="Arial" w:hAnsi="Arial" w:cs="Arial"/>
          <w:b/>
          <w:sz w:val="27"/>
          <w:szCs w:val="27"/>
        </w:rPr>
        <w:t>免学费</w:t>
      </w:r>
      <w:r>
        <w:rPr>
          <w:rFonts w:ascii="Arial" w:hAnsi="Arial" w:cs="Arial"/>
          <w:b/>
          <w:sz w:val="27"/>
          <w:szCs w:val="27"/>
        </w:rPr>
        <w:t>交流学习的通知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288" w:lineRule="auto"/>
        <w:ind w:left="226" w:firstLine="480" w:firstLineChars="200"/>
        <w:rPr>
          <w:rFonts w:hint="eastAsia" w:ascii="宋体" w:hAnsi="宋体" w:cs="宋体"/>
          <w:color w:val="000000"/>
          <w:lang w:val="zh-CN"/>
        </w:rPr>
      </w:pP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color w:val="000000"/>
          <w:kern w:val="2"/>
          <w:sz w:val="21"/>
          <w:szCs w:val="21"/>
          <w:lang w:val="zh-CN"/>
        </w:rPr>
        <w:t>我校是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匈牙利德布勒森大学友好校际合作伙伴，双方经过多次交流、互访签订了校际合作协议，涵盖师生交流、交换生、本科双学位、本硕联读、博士培养等领域的全面合作。其中，该校国际交换生项目以学制灵活、课程多样化等特点吸引大量海内外优秀学生参加。我校现选派大二、大三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zh-CN"/>
        </w:rPr>
        <w:t>、大四的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在读学生参与该项目，赴匈牙利德布勒森大学修读对方的专业课程，我校承认学生所修读的课程及其学分。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</w:rPr>
        <w:t>一、</w:t>
      </w: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eastAsia="zh-CN"/>
        </w:rPr>
        <w:t>匈牙利介绍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3E3E3E"/>
          <w:szCs w:val="21"/>
        </w:rPr>
      </w:pPr>
      <w:r>
        <w:rPr>
          <w:rFonts w:hint="eastAsia" w:ascii="宋体" w:hAnsi="宋体" w:cs="宋体"/>
          <w:color w:val="3E3E3E"/>
          <w:szCs w:val="21"/>
        </w:rPr>
        <w:t>在欧洲中部内陆，有一个美丽而文明的国度---</w:t>
      </w:r>
      <w:r>
        <w:rPr>
          <w:rStyle w:val="5"/>
          <w:rFonts w:hint="eastAsia" w:ascii="宋体" w:hAnsi="宋体" w:cs="宋体"/>
          <w:color w:val="FF2941"/>
          <w:szCs w:val="21"/>
        </w:rPr>
        <w:t>匈牙利</w:t>
      </w:r>
      <w:r>
        <w:rPr>
          <w:rFonts w:hint="eastAsia" w:ascii="宋体" w:hAnsi="宋体" w:cs="宋体"/>
          <w:color w:val="3E3E3E"/>
          <w:szCs w:val="21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3E3E3E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</w:rPr>
        <w:t>匈牙利位于多瑙河冲积平原，依山傍水，西部是阿尔卑斯山脉，首都为布达佩斯。著名的多瑙河流经匈牙利，把匈牙利分成东、西两部分。匈牙利山河秀美，建筑壮丽、治安良好。蓝色多瑙河、茜茜公主皇宫令人神往；匈牙利舞曲、诗歌、音乐、艺术闻名全球。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color w:val="3E3E3E"/>
          <w:szCs w:val="21"/>
          <w:shd w:val="clear" w:color="auto" w:fill="FFFFFF"/>
        </w:rPr>
      </w:pPr>
      <w:r>
        <w:rPr>
          <w:rFonts w:hint="eastAsia" w:ascii="宋体" w:hAnsi="宋体" w:cs="宋体"/>
          <w:color w:val="3E3E3E"/>
          <w:szCs w:val="21"/>
          <w:shd w:val="clear" w:color="auto" w:fill="FFFFFF"/>
        </w:rPr>
        <w:drawing>
          <wp:inline distT="0" distB="0" distL="114300" distR="114300">
            <wp:extent cx="4933315" cy="3138170"/>
            <wp:effectExtent l="0" t="0" r="635" b="5080"/>
            <wp:docPr id="1" name="图片 1" descr="15240338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403386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color w:val="3E3E3E"/>
          <w:szCs w:val="21"/>
          <w:shd w:val="clear" w:color="auto" w:fill="FFFFFF"/>
        </w:rPr>
      </w:pP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匈牙利历史源远流长、文化底蕴深重。它不仅是中欧文艺复兴的中心、欧洲古典文化发源地，还是现在中欧文化教育中心。匈牙利还是一个教育和文化大国，学习环境良好。教育不仅全球认可，中匈互认，具有世界领先的教育水平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按人口比例计算，匈牙利是当之无愧的“诺奖大国”，诺贝尔奖得主有14位。“计算机语言之父”、“氢弹之父”、“原子弹之父”、“信息经济学之父”、“维生素C之父”都是匈牙利人。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而且，匈牙利是名副其实的发明大国，比如圆珠笔、火柴、电话交换器、变压器、汽化器、电视显像管，维生素C的发明者都是匈牙利人。80时代是匈牙利人发明的黄金时代，平均每年的专利发明在400件以上，现在每年仍有近百件有效专利发明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匈牙利人民热别爱读书，全国有一万多家图书馆，常年读书人数超过人口的四分之一。据联合国统计，匈牙利是全世界第三读书大国，排名仅在丹麦、瑞典之后。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读书人多，写书的也多。2002年，五位获诺贝尔文学奖提名作家中，有三位匈牙利人，最后颁给了凯尔泰斯。作家在匈牙利地位是很高的。老总统根茨，他不仅写小说和剧本，还翻译了《指环王》。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匈牙利还是“音乐大国”，只要提一下李斯特、柯达伊、巴尔托克，就能让人心服口服。匈牙利的李斯特音乐学院是欧洲高等音乐学府，很多德国、法国、瑞士、奥地利的音乐家都来此深造。大家都听过《匈牙利舞曲5号》，作曲者勃拉姆斯是奥地利人，但对匈牙利音乐情有独钟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匈牙利是一座浮在“温泉海”上的国度。首都布达佩斯自公元2世纪就建有温泉，是世界上历史最悠久、风光最旖旎的温泉浴池，千百年来吸引了无数游客前往，早在1934年时便得到了“温泉之都”的美名。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匈牙利还是牙科大国。据不完全统计，每年前往匈牙利看牙的外国人有近百万，特别是来自欧洲的游客，到了匈牙利后，除了观光，就是到牙科诊所中，为自己的牙做个全面的“美容”。现在，超过40%的欧盟公民到匈牙利看牙，布达佩斯被称为欧洲的“牙科首都”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虽然从国家面积和人口上来说，匈牙利的确是一个小国。但让人惊叹的是，这样一个区区小国，软实力如此十分强大，使其成为一个神奇而又魅力的国度......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eastAsia="zh-CN"/>
        </w:rPr>
        <w:t>二、匈牙利交流学习优势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欧洲标准的研究型大学，世界顶级教育设施；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适合工薪阶层的留学费用；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合理的消费水平感受欧洲高质量生活；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大量的实践活动和实习机会；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拥有多元化的环境，英语普及率高，提供英语课程，师资力量强，吸引大量的国际学生前往；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b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</w:rPr>
        <w:t>属欧盟及申根国成员国，持匈牙利签证可免签畅游欧盟申根26国；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eastAsia="zh-CN"/>
        </w:rPr>
        <w:t>三、学校简介：</w:t>
      </w: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val="en-US" w:eastAsia="zh-CN"/>
        </w:rPr>
        <w:tab/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  <w:t>起源于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1538年的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匈牙利德布勒森大学是匈牙利久负盛名的国立大学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是匈牙利国内为数不多的接受政府奖学金资助的学府之一，留学于德布勒森大学的中国学生可以得到匈牙利政府资助，年学费仅为其他同等大学的三分之一或二分之一。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 xml:space="preserve">    在校生三万余人的德布勒森大学，被誉为世界卫生组织研究中心、欧洲杰出学术贡献研究中心。在欧洲各国和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instrText xml:space="preserve">HYPERLINK "http://baike.baidu.com/view/2398.htm"</w:instrTex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美国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均有自己的教学院校和实习企业，并与世界知名大学有着广泛的联盟合作与交流。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 xml:space="preserve">    被誉为中欧最精致大学校园的匈牙利德布勒森大学，完美地融合了欧洲传统文化与世界多元文化，吸引了来自世界各地50多个国家的数千名莘莘学子，在这充满活力与智慧，挑战与竞争的教育大家庭中学习和生活。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eastAsia="zh-CN"/>
        </w:rPr>
        <w:t>四、项目优势：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1、校园被森林公园环绕，校内有动物园，更有各种的动物穿梭、静逸优美，被誉为中欧最精致的校园；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2、留学500余年历史的欧洲公立学府,获申根签证，可畅游欧洲26国；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3、学分互认，同时获得中匈两国大学文凭 —— 我校与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匈牙利德布勒森大学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签订了学分互认协议，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赴德布勒森大学修读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相关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专业课程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的学生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，我校承认学生所修读的课程及其学分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德布勒森大学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也同样承认交换生在我校所就读的学分，如学生同时修满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德布勒森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大学所需要的学分，可以直接获得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德布勒森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大学的学位；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4、享受欧标英文授课，中国教育部认证学历，毕业全球就业；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5、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南昌航空大学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每学期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将从报名的学生中择优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选拔3个免学费交换1学期的学生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，未选上的免费交换的同学可选择自费交换学生，性价比极高；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学费为：未选上的学生可自费参加，大多数专业学费约为3000美金每学期，约人民币21000元，具体以各专业官网实际公布为准）。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rPr>
          <w:rFonts w:hint="eastAsia"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生活费：约15000-20000元人民币/学期（平均水平）。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五、申请条件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交换生年级要求：我校在读大一、</w:t>
      </w:r>
      <w:r>
        <w:rPr>
          <w:rFonts w:hint="eastAsia" w:ascii="宋体" w:hAnsi="宋体" w:cs="宋体"/>
          <w:color w:val="000000"/>
          <w:sz w:val="21"/>
          <w:szCs w:val="21"/>
          <w:lang w:val="zh-CN"/>
        </w:rPr>
        <w:t>大二、大三在读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本科生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招生专业：会计学、工商管理、电子信息工程、计算机科学与技术、软件工程、土木工程、英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  <w:t>语、机械制造及其自动化、材料工程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  <w:t>其它专业请单独咨询。</w:t>
      </w:r>
    </w:p>
    <w:p>
      <w:pPr>
        <w:pStyle w:val="2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2" w:firstLineChars="200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cs="宋体"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  <w:t>语言要求：参与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  <w:lang w:eastAsia="zh-CN"/>
        </w:rPr>
        <w:t>匈方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  <w:t>学校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组织的视频英文面试（有面试指导）或提供雅思5.5分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</w:pP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 xml:space="preserve">六、报名截止时间： 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交换生春季入学：10月31日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交换生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 xml:space="preserve">秋季入学：4月30日 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cs="宋体"/>
          <w:sz w:val="21"/>
          <w:szCs w:val="21"/>
        </w:rPr>
      </w:pP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  <w:lang w:val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七、交换学习时间：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交换生：一学期或一学年 </w:t>
      </w:r>
    </w:p>
    <w:p>
      <w:pPr>
        <w:pStyle w:val="7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  <w:lang w:val="en-US" w:eastAsia="zh-CN" w:bidi="ar"/>
        </w:rPr>
        <w:t>八、海外项目费用：5000元人民币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 w:bidi="ar"/>
        </w:rPr>
        <w:t>，包括匈牙利德布勒森大学所需的留学文书、个人陈述、中英文简历、中英文成绩单、面试指导、专业签证申请辅导、学生到校后的接机及生活安排等。</w:t>
      </w:r>
    </w:p>
    <w:p>
      <w:pPr>
        <w:pStyle w:val="7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  <w:lang w:eastAsia="zh-CN"/>
        </w:rPr>
        <w:t>九、学校选拔及推荐：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新宋体" w:hAnsi="新宋体" w:eastAsia="新宋体" w:cs="新宋体"/>
          <w:color w:val="auto"/>
          <w:sz w:val="21"/>
          <w:szCs w:val="21"/>
          <w:shd w:val="clear" w:color="auto" w:fill="FFFFFF"/>
        </w:rPr>
        <w:t>国际合作与交流处，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  <w:t>对经学院同意报名的学生材料进行审核，根据报名学生的英语水平、学术水平择优免费交换生，同时推荐参加此项目却未选上的自费生</w:t>
      </w:r>
      <w:r>
        <w:rPr>
          <w:rFonts w:hint="eastAsia" w:ascii="宋体" w:hAnsi="宋体" w:cs="宋体"/>
          <w:color w:val="auto"/>
          <w:sz w:val="21"/>
          <w:szCs w:val="21"/>
          <w:lang w:val="zh-CN"/>
        </w:rPr>
        <w:t>参加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  <w:t>匈牙利德布勒森大学</w:t>
      </w:r>
      <w:r>
        <w:rPr>
          <w:rFonts w:hint="eastAsia" w:ascii="宋体" w:hAnsi="宋体" w:cs="宋体"/>
          <w:color w:val="auto"/>
          <w:sz w:val="21"/>
          <w:szCs w:val="21"/>
          <w:lang w:val="zh-CN"/>
        </w:rPr>
        <w:t>组织的网络面试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  <w:t>，由对方最终审核录取。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b/>
          <w:bCs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shd w:val="clear" w:color="auto" w:fill="FFFFFF"/>
        </w:rPr>
        <w:t>十、报名材料：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 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  <w:t>南昌航空大学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赴海外大学交流学习学生申请表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（见附件）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shd w:val="clear" w:color="auto" w:fill="FFFFFF"/>
        </w:rPr>
        <w:t>十一、报名事宜</w:t>
      </w:r>
      <w:r>
        <w:rPr>
          <w:rFonts w:hint="eastAsia" w:ascii="宋体" w:hAnsi="宋体" w:cs="宋体"/>
          <w:b/>
          <w:bCs/>
          <w:color w:val="auto"/>
          <w:sz w:val="21"/>
          <w:szCs w:val="21"/>
          <w:shd w:val="clear" w:color="auto" w:fill="FFFFFF"/>
          <w:lang w:val="zh-CN"/>
        </w:rPr>
        <w:t>：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请有意向参加交换项目的学生于20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22</w:t>
      </w:r>
      <w:r>
        <w:rPr>
          <w:rFonts w:hint="eastAsia" w:ascii="宋体" w:hAnsi="宋体" w:cs="宋体"/>
          <w:color w:val="auto"/>
          <w:sz w:val="21"/>
          <w:szCs w:val="21"/>
        </w:rPr>
        <w:t>年10月31日前将报名表交国际交流科办公室（地址：国际楼219，联系人：江老师，联系电话：0791-83863837)。欲了解项目详情，请联系</w:t>
      </w:r>
      <w:r>
        <w:rPr>
          <w:rFonts w:hint="eastAsia" w:ascii="新宋体" w:hAnsi="新宋体" w:eastAsia="新宋体" w:cs="新宋体"/>
          <w:color w:val="auto"/>
          <w:sz w:val="21"/>
          <w:szCs w:val="21"/>
          <w:shd w:val="clear" w:color="auto" w:fill="FFFFFF"/>
          <w:lang w:val="en-US" w:eastAsia="zh-CN"/>
        </w:rPr>
        <w:t>姜</w:t>
      </w:r>
      <w:r>
        <w:rPr>
          <w:rFonts w:hint="eastAsia" w:ascii="新宋体" w:hAnsi="新宋体" w:eastAsia="新宋体" w:cs="新宋体"/>
          <w:color w:val="auto"/>
          <w:sz w:val="21"/>
          <w:szCs w:val="21"/>
          <w:shd w:val="clear" w:color="auto" w:fill="FFFFFF"/>
        </w:rPr>
        <w:t>老师，手机/微信：</w:t>
      </w:r>
      <w:r>
        <w:rPr>
          <w:rFonts w:hint="eastAsia" w:ascii="新宋体" w:hAnsi="新宋体" w:eastAsia="新宋体" w:cs="新宋体"/>
          <w:color w:val="auto"/>
          <w:sz w:val="21"/>
          <w:szCs w:val="21"/>
          <w:shd w:val="clear" w:color="auto" w:fill="FFFFFF"/>
          <w:lang w:val="en-US" w:eastAsia="zh-CN"/>
        </w:rPr>
        <w:t>13755615396</w:t>
      </w:r>
      <w:r>
        <w:rPr>
          <w:rFonts w:hint="eastAsia" w:ascii="宋体" w:hAnsi="宋体" w:cs="宋体"/>
          <w:color w:val="auto"/>
          <w:sz w:val="21"/>
          <w:szCs w:val="21"/>
        </w:rPr>
        <w:t>。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jc w:val="right"/>
        <w:rPr>
          <w:rFonts w:hint="eastAsia" w:ascii="宋体" w:hAnsi="宋体" w:cs="宋体"/>
          <w:color w:val="auto"/>
          <w:sz w:val="21"/>
          <w:szCs w:val="21"/>
        </w:rPr>
      </w:pP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jc w:val="right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国际合作与交流处（国际教育学院）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hint="eastAsia" w:ascii="宋体" w:hAnsi="宋体" w:cs="宋体"/>
          <w:sz w:val="21"/>
          <w:szCs w:val="21"/>
        </w:rPr>
        <w:t>20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cs="宋体"/>
          <w:sz w:val="21"/>
          <w:szCs w:val="21"/>
        </w:rPr>
        <w:t>-09-1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</w:p>
    <w:p/>
    <w:p/>
    <w:p/>
    <w:p/>
    <w:p/>
    <w:p/>
    <w:p/>
    <w:p/>
    <w:p/>
    <w:p/>
    <w:p/>
    <w:p/>
    <w:p/>
    <w:p/>
    <w:p/>
    <w:p/>
    <w:p>
      <w:pPr>
        <w:pStyle w:val="8"/>
        <w:spacing w:line="480" w:lineRule="auto"/>
        <w:jc w:val="center"/>
        <w:rPr>
          <w:rFonts w:hint="eastAsia" w:ascii="宋体" w:eastAsia="宋体" w:cs="黑体"/>
          <w:b/>
          <w:bCs/>
          <w:sz w:val="32"/>
          <w:szCs w:val="32"/>
          <w:lang w:val="zh-Hans"/>
        </w:rPr>
      </w:pPr>
    </w:p>
    <w:p>
      <w:pPr>
        <w:pStyle w:val="8"/>
        <w:spacing w:line="480" w:lineRule="auto"/>
        <w:jc w:val="center"/>
        <w:rPr>
          <w:rFonts w:hint="eastAsia" w:ascii="宋体" w:eastAsia="宋体" w:cs="黑体"/>
          <w:b/>
          <w:bCs/>
          <w:sz w:val="32"/>
          <w:szCs w:val="32"/>
          <w:lang w:val="zh-Hans"/>
        </w:rPr>
      </w:pPr>
    </w:p>
    <w:p>
      <w:pPr>
        <w:widowControl/>
        <w:shd w:val="clear" w:color="auto" w:fill="FFFFFF"/>
        <w:spacing w:before="240" w:after="240" w:line="480" w:lineRule="auto"/>
        <w:jc w:val="center"/>
        <w:rPr>
          <w:rFonts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</w:rPr>
        <w:t>南昌航空大学赴海外大学交流学习学生申请表</w:t>
      </w:r>
    </w:p>
    <w:p>
      <w:pPr>
        <w:widowControl/>
        <w:shd w:val="clear" w:color="auto" w:fill="FFFFFF"/>
        <w:spacing w:before="240" w:line="480" w:lineRule="auto"/>
        <w:jc w:val="left"/>
        <w:rPr>
          <w:rFonts w:hint="eastAsia"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学院：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　专业：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>班级：</w:t>
      </w:r>
    </w:p>
    <w:tbl>
      <w:tblPr>
        <w:tblStyle w:val="3"/>
        <w:tblW w:w="84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484"/>
        <w:gridCol w:w="513"/>
        <w:gridCol w:w="537"/>
        <w:gridCol w:w="413"/>
        <w:gridCol w:w="975"/>
        <w:gridCol w:w="1175"/>
        <w:gridCol w:w="287"/>
        <w:gridCol w:w="17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3" w:hRule="atLeast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9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Email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境外申请学校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2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英语水平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计算机水平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34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家长姓名及联系方式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家庭年收入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6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拟交换学习专业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拟参加交换学习时间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29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申请理由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59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辅导员意见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77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学院意见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before="240" w:after="240" w:line="300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before="240" w:after="240" w:line="300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教学院长/领导（签字、盖章）：</w:t>
            </w:r>
          </w:p>
          <w:p>
            <w:pPr>
              <w:widowControl/>
              <w:spacing w:before="240" w:after="240" w:line="30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         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年  月  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4DD01"/>
    <w:multiLevelType w:val="singleLevel"/>
    <w:tmpl w:val="58D4DD01"/>
    <w:lvl w:ilvl="0" w:tentative="0">
      <w:start w:val="3"/>
      <w:numFmt w:val="decimal"/>
      <w:suff w:val="nothing"/>
      <w:lvlText w:val="%1."/>
      <w:lvlJc w:val="left"/>
    </w:lvl>
  </w:abstractNum>
  <w:abstractNum w:abstractNumId="1">
    <w:nsid w:val="59D6AAD2"/>
    <w:multiLevelType w:val="singleLevel"/>
    <w:tmpl w:val="59D6AAD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YzhlMWI4YWFiYTljNGUwODE5MmQxNmNkYzQzNDQifQ=="/>
  </w:docVars>
  <w:rsids>
    <w:rsidRoot w:val="00DF09CF"/>
    <w:rsid w:val="003E44DF"/>
    <w:rsid w:val="00C203DB"/>
    <w:rsid w:val="00DF09CF"/>
    <w:rsid w:val="0390587C"/>
    <w:rsid w:val="03B14ACC"/>
    <w:rsid w:val="0427616F"/>
    <w:rsid w:val="097D36AD"/>
    <w:rsid w:val="0A39491D"/>
    <w:rsid w:val="0BD80A71"/>
    <w:rsid w:val="0CD90055"/>
    <w:rsid w:val="0CF77AEC"/>
    <w:rsid w:val="0E5B4585"/>
    <w:rsid w:val="11002D49"/>
    <w:rsid w:val="12D00680"/>
    <w:rsid w:val="15086875"/>
    <w:rsid w:val="15891CCA"/>
    <w:rsid w:val="161E3D58"/>
    <w:rsid w:val="1A5438C5"/>
    <w:rsid w:val="1AC659A1"/>
    <w:rsid w:val="1CA613B3"/>
    <w:rsid w:val="1EAC08A5"/>
    <w:rsid w:val="1F801AAE"/>
    <w:rsid w:val="21394E45"/>
    <w:rsid w:val="24967505"/>
    <w:rsid w:val="261C4B81"/>
    <w:rsid w:val="2A3A018E"/>
    <w:rsid w:val="2A5B7AC7"/>
    <w:rsid w:val="2F763882"/>
    <w:rsid w:val="332B4462"/>
    <w:rsid w:val="33C5785C"/>
    <w:rsid w:val="361A2073"/>
    <w:rsid w:val="3CB55C6F"/>
    <w:rsid w:val="3F102218"/>
    <w:rsid w:val="40003011"/>
    <w:rsid w:val="4014034C"/>
    <w:rsid w:val="41402599"/>
    <w:rsid w:val="423E6174"/>
    <w:rsid w:val="43AC6A00"/>
    <w:rsid w:val="44B32010"/>
    <w:rsid w:val="4624389A"/>
    <w:rsid w:val="476B44B5"/>
    <w:rsid w:val="487070F7"/>
    <w:rsid w:val="4BA44460"/>
    <w:rsid w:val="4C7B76C8"/>
    <w:rsid w:val="4D4B5E5D"/>
    <w:rsid w:val="4E606D65"/>
    <w:rsid w:val="509F4AC6"/>
    <w:rsid w:val="50C17863"/>
    <w:rsid w:val="540479FF"/>
    <w:rsid w:val="5621327D"/>
    <w:rsid w:val="568402DF"/>
    <w:rsid w:val="58903C89"/>
    <w:rsid w:val="5A055C5D"/>
    <w:rsid w:val="5B9B584E"/>
    <w:rsid w:val="5CFD1C22"/>
    <w:rsid w:val="5DC43369"/>
    <w:rsid w:val="5E84084D"/>
    <w:rsid w:val="600D29F9"/>
    <w:rsid w:val="618230F7"/>
    <w:rsid w:val="64542F96"/>
    <w:rsid w:val="64832339"/>
    <w:rsid w:val="65751013"/>
    <w:rsid w:val="677612CB"/>
    <w:rsid w:val="67F13254"/>
    <w:rsid w:val="695E2615"/>
    <w:rsid w:val="6C783074"/>
    <w:rsid w:val="6F4F2455"/>
    <w:rsid w:val="705A25C7"/>
    <w:rsid w:val="72102FD3"/>
    <w:rsid w:val="73166F4C"/>
    <w:rsid w:val="73AF2DAD"/>
    <w:rsid w:val="74956A8E"/>
    <w:rsid w:val="74E26672"/>
    <w:rsid w:val="76465F91"/>
    <w:rsid w:val="76F2453D"/>
    <w:rsid w:val="773F3EF6"/>
    <w:rsid w:val="784847E9"/>
    <w:rsid w:val="7A4456B4"/>
    <w:rsid w:val="7BC378AA"/>
    <w:rsid w:val="7DDA1B52"/>
    <w:rsid w:val="7F4E0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  <w:style w:type="character" w:styleId="6">
    <w:name w:val="Hyperlink"/>
    <w:basedOn w:val="4"/>
    <w:qFormat/>
    <w:uiPriority w:val="0"/>
  </w:style>
  <w:style w:type="paragraph" w:customStyle="1" w:styleId="7">
    <w:name w:val="正文1"/>
    <w:qFormat/>
    <w:uiPriority w:val="0"/>
    <w:rPr>
      <w:rFonts w:ascii="Arial Unicode MS" w:hAnsi="Arial Unicode MS" w:eastAsia="Helvetica" w:cs="Arial Unicode MS"/>
      <w:color w:val="000000"/>
      <w:sz w:val="22"/>
      <w:szCs w:val="22"/>
      <w:lang w:val="zh-Hans" w:eastAsia="zh-Hans" w:bidi="ar-SA"/>
    </w:rPr>
  </w:style>
  <w:style w:type="paragraph" w:customStyle="1" w:styleId="8">
    <w:name w:val="正文 A"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2651</Words>
  <Characters>2748</Characters>
  <Lines>22</Lines>
  <Paragraphs>6</Paragraphs>
  <TotalTime>13</TotalTime>
  <ScaleCrop>false</ScaleCrop>
  <LinksUpToDate>false</LinksUpToDate>
  <CharactersWithSpaces>2870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Wendy</cp:lastModifiedBy>
  <cp:lastPrinted>2019-06-12T09:58:00Z</cp:lastPrinted>
  <dcterms:modified xsi:type="dcterms:W3CDTF">2022-09-15T03:31:30Z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3AD65D02EE5A48C5969711A7607A2A84</vt:lpwstr>
  </property>
</Properties>
</file>